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90" w:rsidRPr="008F3E9D" w:rsidRDefault="00544490" w:rsidP="00544490">
      <w:pPr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Отчет о работе </w:t>
      </w:r>
    </w:p>
    <w:p w:rsidR="00544490" w:rsidRPr="008F3E9D" w:rsidRDefault="00544490" w:rsidP="00544490">
      <w:pPr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3E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комитета по аграрной политике и потребительскому рынку </w:t>
      </w:r>
    </w:p>
    <w:p w:rsidR="00544490" w:rsidRPr="008F3E9D" w:rsidRDefault="00544490" w:rsidP="005444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F3E9D">
        <w:rPr>
          <w:rFonts w:ascii="Times New Roman" w:eastAsia="Calibri" w:hAnsi="Times New Roman" w:cs="Times New Roman"/>
          <w:b/>
          <w:sz w:val="28"/>
          <w:szCs w:val="28"/>
        </w:rPr>
        <w:t xml:space="preserve">Законодательного Собрания Забайкальского края </w:t>
      </w:r>
    </w:p>
    <w:p w:rsidR="00544490" w:rsidRPr="008F3E9D" w:rsidRDefault="00544490" w:rsidP="005444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F3E9D">
        <w:rPr>
          <w:rFonts w:ascii="Times New Roman" w:eastAsia="Calibri" w:hAnsi="Times New Roman" w:cs="Times New Roman"/>
          <w:b/>
          <w:sz w:val="28"/>
          <w:szCs w:val="28"/>
        </w:rPr>
        <w:t>за 2016 год</w:t>
      </w:r>
    </w:p>
    <w:p w:rsidR="00544490" w:rsidRPr="008F3E9D" w:rsidRDefault="00544490" w:rsidP="005444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544490" w:rsidRDefault="00544490" w:rsidP="00544490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отчетный период комитетом по аграрной политике и потребительскому рынку Законодательного Собрания Забайкальского края (далее – комитет) проведено 9 заседаний, на которых рассмотрено 23 вопроса.</w:t>
      </w:r>
    </w:p>
    <w:p w:rsidR="00544490" w:rsidRDefault="00544490" w:rsidP="005444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Комитетом рассмотрено 40 обращений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граждан, организаций, органов местного самоуправления, на которые даны </w:t>
      </w:r>
      <w:r>
        <w:rPr>
          <w:rFonts w:ascii="Times New Roman" w:hAnsi="Times New Roman"/>
          <w:sz w:val="28"/>
        </w:rPr>
        <w:t>ответы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44490" w:rsidRDefault="00544490" w:rsidP="005444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 направленных в комитет и рассмотренных за отчетный период проектов нормативных правовых актов принято 3 закона края </w:t>
      </w:r>
      <w:r>
        <w:rPr>
          <w:rFonts w:ascii="Times New Roman" w:hAnsi="Times New Roman"/>
          <w:sz w:val="28"/>
          <w:szCs w:val="28"/>
        </w:rPr>
        <w:t xml:space="preserve">(из них </w:t>
      </w:r>
      <w:r w:rsidRPr="005E6D6C">
        <w:rPr>
          <w:rFonts w:ascii="Times New Roman" w:hAnsi="Times New Roman"/>
          <w:sz w:val="28"/>
          <w:szCs w:val="28"/>
        </w:rPr>
        <w:t xml:space="preserve">о внесении изменений и дополнений в ранее принятые законы – </w:t>
      </w:r>
      <w:r>
        <w:rPr>
          <w:rFonts w:ascii="Times New Roman" w:hAnsi="Times New Roman"/>
          <w:sz w:val="28"/>
          <w:szCs w:val="28"/>
        </w:rPr>
        <w:t>3, в том числе направленные на приведение в соответствие с федеральным законодательством – 2), принято 1 постановление.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Закон Забайкальского края "О внесении изменения в пункт 5 части 3 статьи 75 Закона Забайкальского края "Об особо охраняемых природных территориях в Забайкальском крае" направлен на приведение в соответствие с Федеральным законом от 24 июня 1998 года № 89-ФЗ "Об отходах производства и потребления" в части уточнения основных понятий. Уточнены понятия "отходы производства" и "бытовые отходы", а также определено, что под размещением отходов производств и потребления понимается хранение и захоронение отходов производства и потребления.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Законом Забайкальского края "О внесении изменений в Закон Забайкальского края "Об административных правонарушениях"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установлена ответственность за нарушение Правил содержания, выпаса и перегона сельскохозяйственных животных на территории Забайкальского края, утвержденных Правительством Забайкальского края 28 сентября 2015 года. Лица, нарушившие данные Правила, должны уплачивать штрафы: граждане в размере от двухсот до пятисот рублей, должностные лица – от пятисот до одной тысячи рублей, юридические лица – от пяти тысяч до десяти тысяч рублей. При повторном нарушении штрафы увеличиваются кратно.</w:t>
      </w:r>
    </w:p>
    <w:p w:rsidR="00544490" w:rsidRPr="005A38A6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 целью приведения</w:t>
      </w:r>
      <w:r w:rsidRPr="007D16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краевого законодательства в соответствие с изменившимся федеральным законодательством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разработан и принят </w:t>
      </w:r>
      <w:r w:rsidRPr="007D16B2">
        <w:rPr>
          <w:rFonts w:ascii="Times New Roman" w:eastAsia="Times New Roman" w:hAnsi="Times New Roman"/>
          <w:sz w:val="28"/>
          <w:szCs w:val="28"/>
          <w:lang w:eastAsia="ru-RU"/>
        </w:rPr>
        <w:t>Закон Забайкальского края "О внесении изменения в статью 4 Закона Забайкальского края "О государственной поддержке развития личных подсобных хозяйств на территории Забайкальского края"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В соответствии с внесенными изменениями</w:t>
      </w:r>
      <w:r w:rsidRPr="005A38A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используемый ранее в законодательстве термин "накопительная часть трудовой пенсии" заменен на термин "накопительная пенсия".</w:t>
      </w:r>
    </w:p>
    <w:p w:rsidR="00544490" w:rsidRDefault="00544490" w:rsidP="00544490">
      <w:pPr>
        <w:spacing w:before="120"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Депутатами комитета Э.В. Акуловой</w:t>
      </w:r>
      <w:r w:rsidRPr="00E21D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В.Б.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Альхановым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разработана законодательная инициатива Законодательного Собрания Забайкальского края по внесению в Государственную Думу Федерального Собрания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Российской Федерации проекта федерального закона "О внесении изменения в пункт 1 статьи 333.33 части второй Налогового кодекса Российской Федерации". Законодательная инициатива подготовлена в связи с тем, что охотничий билет выдается бесплатно и гражданско-правовая ответственность за утрату или его порчу не предусмотрена. Многие граждане, получившие охотничий билет, не принимают должные меры по его сохранности. В целях повышения ответственности граждан за сохранность охотничьих билетов и экономии бюджетных средств субъектов Российской Федерации проектом федерального закона предполагается ввести плату (государственную пошлину) за выдачу охотничьего билета в размере 100 рублей.</w:t>
      </w:r>
    </w:p>
    <w:p w:rsidR="00544490" w:rsidRDefault="00544490" w:rsidP="005444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F50070">
        <w:rPr>
          <w:rFonts w:ascii="Times New Roman" w:eastAsia="Times New Roman" w:hAnsi="Times New Roman"/>
          <w:sz w:val="28"/>
          <w:szCs w:val="28"/>
          <w:lang w:eastAsia="ru-RU"/>
        </w:rPr>
        <w:t xml:space="preserve">аконодательная инициатива была направлена в субъекты Российской Федерации для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замечаний и предложений. С учетом поступивших предложений проект федерального закона</w:t>
      </w:r>
      <w:r w:rsidRPr="00B864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доработан и изложен в новой редакции – дополнен нормой по внесению изменений в </w:t>
      </w:r>
      <w:r w:rsidRPr="00B8644B">
        <w:rPr>
          <w:rFonts w:ascii="Times New Roman" w:eastAsia="Times New Roman" w:hAnsi="Times New Roman"/>
          <w:sz w:val="28"/>
          <w:szCs w:val="28"/>
          <w:lang w:eastAsia="ru-RU"/>
        </w:rPr>
        <w:t>часть 2 статьи 56 Бюджетного кодекса Российской Федерации</w:t>
      </w:r>
      <w:r w:rsidRPr="00361E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части зачисления </w:t>
      </w:r>
      <w:r w:rsidRPr="00361E6E">
        <w:rPr>
          <w:rFonts w:ascii="Times New Roman" w:eastAsia="Times New Roman" w:hAnsi="Times New Roman"/>
          <w:sz w:val="28"/>
          <w:szCs w:val="28"/>
          <w:lang w:eastAsia="ru-RU"/>
        </w:rPr>
        <w:t>государственных пошлин</w:t>
      </w:r>
      <w:r w:rsidRPr="005644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 выдачу охотничьего билета</w:t>
      </w:r>
      <w:r w:rsidRPr="00361E6E">
        <w:rPr>
          <w:rFonts w:ascii="Times New Roman" w:eastAsia="Times New Roman" w:hAnsi="Times New Roman"/>
          <w:sz w:val="28"/>
          <w:szCs w:val="28"/>
          <w:lang w:eastAsia="ru-RU"/>
        </w:rPr>
        <w:t xml:space="preserve"> в бюджеты субъектов Российской 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Внесение законодательной инициативы для рассмотрения в Законодательное Собрание Забайкальского края  планируется в 2017 году.</w:t>
      </w:r>
    </w:p>
    <w:p w:rsidR="00544490" w:rsidRDefault="00544490" w:rsidP="00544490">
      <w:pPr>
        <w:spacing w:before="120"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контрольной деятельности на заседании комитета рассмотрен вопрос "О реализации Закона Забайкальского края от 1 ноября 2011 года № 570-ЗЗК "О продовольственной безопасности и рынке сельскохозяйственной продукции, сырья и продовольствия на территории Забайкальского края". По результатам рассмотрения данного вопроса принято решение: 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внести изменения в указанный Закон края в части соответствия с практической реализацией Закона края; 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рассмотреть вопрос по созданию регионального оператора; 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провести заседание "круглого стола" по вопросу эффективности деятельности существующей структуры сельского хозяйства и иных формах осуществления управления в данной сфере.</w:t>
      </w:r>
    </w:p>
    <w:p w:rsidR="00544490" w:rsidRDefault="00544490" w:rsidP="005444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 исполнение указанного решения 1 декабря 2016 года комитет провел заседание "круглого стола" </w:t>
      </w:r>
      <w:r w:rsidRPr="00F41CE4">
        <w:rPr>
          <w:rFonts w:ascii="Times New Roman" w:eastAsia="Times New Roman" w:hAnsi="Times New Roman"/>
          <w:sz w:val="28"/>
          <w:szCs w:val="28"/>
          <w:lang w:eastAsia="ru-RU"/>
        </w:rPr>
        <w:t>на тему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1CE4">
        <w:rPr>
          <w:rFonts w:ascii="Times New Roman" w:eastAsia="Times New Roman" w:hAnsi="Times New Roman"/>
          <w:sz w:val="28"/>
          <w:szCs w:val="28"/>
          <w:lang w:eastAsia="ru-RU"/>
        </w:rPr>
        <w:t>"Основные приоритеты развития аграрного сектора экономики Забайкальского края"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В заседании приняли участие депутаты Законодательного Собрания Забайкальского края, представители </w:t>
      </w:r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>Министерства сельского хозяйства и продовольствия Забайкальского края, Министерства финансов Забайкальского края, муниципальных районов "</w:t>
      </w:r>
      <w:proofErr w:type="spellStart"/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>Приаргунский</w:t>
      </w:r>
      <w:proofErr w:type="spellEnd"/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район", "</w:t>
      </w:r>
      <w:proofErr w:type="spellStart"/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>Улетовский</w:t>
      </w:r>
      <w:proofErr w:type="spellEnd"/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район", "</w:t>
      </w:r>
      <w:proofErr w:type="spellStart"/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>Красночикойский</w:t>
      </w:r>
      <w:proofErr w:type="spellEnd"/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район", "Читинский район"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00149">
        <w:rPr>
          <w:rFonts w:ascii="Times New Roman" w:eastAsia="Times New Roman" w:hAnsi="Times New Roman"/>
          <w:sz w:val="28"/>
          <w:szCs w:val="28"/>
          <w:lang w:eastAsia="ru-RU"/>
        </w:rPr>
        <w:t>сельхозтоваропроизводител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Забайкальского края.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обсуждения </w:t>
      </w:r>
      <w:r w:rsidRPr="00BD5A3B">
        <w:rPr>
          <w:rFonts w:ascii="Times New Roman" w:eastAsia="Times New Roman" w:hAnsi="Times New Roman"/>
          <w:sz w:val="28"/>
          <w:szCs w:val="28"/>
          <w:lang w:eastAsia="ru-RU"/>
        </w:rPr>
        <w:t>участник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Pr="00BD5A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заседания </w:t>
      </w:r>
      <w:r w:rsidRPr="00BD5A3B">
        <w:rPr>
          <w:rFonts w:ascii="Times New Roman" w:eastAsia="Times New Roman" w:hAnsi="Times New Roman"/>
          <w:sz w:val="28"/>
          <w:szCs w:val="28"/>
          <w:lang w:eastAsia="ru-RU"/>
        </w:rPr>
        <w:t xml:space="preserve">"круглого стола"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приняты </w:t>
      </w:r>
      <w:r w:rsidRPr="00BD5A3B">
        <w:rPr>
          <w:rFonts w:ascii="Times New Roman" w:eastAsia="Times New Roman" w:hAnsi="Times New Roman"/>
          <w:sz w:val="28"/>
          <w:szCs w:val="28"/>
          <w:lang w:eastAsia="ru-RU"/>
        </w:rPr>
        <w:t>рекоменд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ации </w:t>
      </w:r>
      <w:r w:rsidRPr="00F05FC4">
        <w:rPr>
          <w:rFonts w:ascii="Times New Roman" w:eastAsia="Times New Roman" w:hAnsi="Times New Roman"/>
          <w:sz w:val="28"/>
          <w:szCs w:val="28"/>
          <w:lang w:eastAsia="ru-RU"/>
        </w:rPr>
        <w:t>Правительству Забайкальского края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</w:t>
      </w:r>
      <w:r w:rsidRPr="00F05FC4">
        <w:rPr>
          <w:rFonts w:ascii="Times New Roman" w:eastAsia="Times New Roman" w:hAnsi="Times New Roman"/>
          <w:sz w:val="28"/>
          <w:szCs w:val="28"/>
          <w:lang w:eastAsia="ru-RU"/>
        </w:rPr>
        <w:t xml:space="preserve">редусмотреть увеличение средств на финансирование Государственной программы "Развитие сельского хозяйства и регулирование рынков сельскохозяйственной продукции, сырья и </w:t>
      </w:r>
      <w:r w:rsidRPr="00F05FC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довольствия на 2014–2020 годы", </w:t>
      </w:r>
      <w:r w:rsidRPr="00F05FC4">
        <w:rPr>
          <w:rFonts w:ascii="Times New Roman" w:eastAsia="Times New Roman" w:hAnsi="Times New Roman"/>
          <w:sz w:val="28"/>
          <w:szCs w:val="28"/>
          <w:lang w:eastAsia="ru-RU"/>
        </w:rPr>
        <w:t>Министерству сельского хозяйства и продовольствия Забайкальского края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р</w:t>
      </w:r>
      <w:r w:rsidRPr="00F05FC4">
        <w:rPr>
          <w:rFonts w:ascii="Times New Roman" w:eastAsia="Times New Roman" w:hAnsi="Times New Roman"/>
          <w:sz w:val="28"/>
          <w:szCs w:val="28"/>
          <w:lang w:eastAsia="ru-RU"/>
        </w:rPr>
        <w:t>ассмотреть возможность разработки концепции развития сельского хозяйства Забайкальского края на среднесрочную перспективу с учетом  специфики условий производственной деятельности региона и</w:t>
      </w:r>
      <w:proofErr w:type="gramEnd"/>
      <w:r w:rsidRPr="00F05FC4">
        <w:rPr>
          <w:rFonts w:ascii="Times New Roman" w:eastAsia="Times New Roman" w:hAnsi="Times New Roman"/>
          <w:sz w:val="28"/>
          <w:szCs w:val="28"/>
          <w:lang w:eastAsia="ru-RU"/>
        </w:rPr>
        <w:t xml:space="preserve"> сбалансированности инте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ресов всех участников процесса.</w:t>
      </w:r>
    </w:p>
    <w:p w:rsidR="00544490" w:rsidRDefault="00544490" w:rsidP="005444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 мая текущего года на заседании комитета рассмотрен вопрос "О реализации Закона Забайкальского края от 9 марта 2010 года № 338-ЗЗК "Об особо охраняемых природных территориях в Забайкальском крае".</w:t>
      </w:r>
    </w:p>
    <w:p w:rsidR="00544490" w:rsidRDefault="00544490" w:rsidP="00544490">
      <w:pPr>
        <w:spacing w:before="120"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Комитетом проведена большая работа по обращению индивидуального предпринимателя Н.И.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Лещенко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вопросу проведенных Управлением Федеральной службы по надзору в сфере защиты прав потребителей и благополучия человека по Забайкальскому краю</w:t>
      </w:r>
      <w:r w:rsidRPr="001169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проверок. Организованы три рабочие встречи, в которых принимали участие депутаты комитета, Уполномоченный по защите прав предпринимателей в Забайкальском крае, представители администрации муниципального района "Читинский район", представитель ИП Н.И.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Лещенко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представители Министерства экономического развития Забайкальского края.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24 марта 2016 года при участии Э.В. Акуловой, Н.В.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Мерзликина</w:t>
      </w:r>
      <w:proofErr w:type="spellEnd"/>
      <w:r w:rsidRPr="003652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 Э.Г.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Дондоковой</w:t>
      </w:r>
      <w:proofErr w:type="spellEnd"/>
      <w:r w:rsidRPr="003652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проведена рабочая встреча с В.В. Егоровым по его обращению о создании в Забайкальском крае системы сельскохозяйственной потребительской кооперации.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Комитетом осуществлялось взаимодействие с Управлением Федеральной службы по надзору в сфере защиты прав потребителей и благополучия человека по Забайкальскому краю по обращению руководителя РТС "Спутник" М.В.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Митыповой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просьбой оказать содействие ИП С.Ш.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Бадановой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(сеть супермаркетов "Спутник") в решении вопроса по недопущению временного приостановления деятельности супермаркета "Спутник", расположенного по адресу: г. Чита, проспект Советов, 7, из-за отсутствия механической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приточно-вытяжной вентиляции в торговом зале и складском помещении. По итогам проведенной депутатами комитета работы по указанной проблеме установлено взаимопонимание сторон, устранены нарушения, 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связи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чем деятельность супермаркета "Спутник" не была приостановлена.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заседании комитета 15 ноября 2016 года рассмотрено обращение </w:t>
      </w:r>
      <w:r w:rsidRPr="00227DC7">
        <w:rPr>
          <w:rFonts w:ascii="Times New Roman" w:eastAsia="Times New Roman" w:hAnsi="Times New Roman"/>
          <w:sz w:val="28"/>
          <w:szCs w:val="28"/>
          <w:lang w:eastAsia="ru-RU"/>
        </w:rPr>
        <w:t>Правления Забайкальской краевой общественной организации охотников и рыболовов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вопросу выделения из бюджета края финансовых средств на борьбу с волками. В рассмотрении указанного вопроса приняли участие </w:t>
      </w:r>
      <w:r w:rsidRPr="00F33D3F">
        <w:rPr>
          <w:rFonts w:ascii="Times New Roman" w:eastAsia="Times New Roman" w:hAnsi="Times New Roman"/>
          <w:sz w:val="28"/>
          <w:szCs w:val="28"/>
          <w:lang w:eastAsia="ru-RU"/>
        </w:rPr>
        <w:t>представител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33D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981321">
        <w:rPr>
          <w:rFonts w:ascii="Times New Roman" w:eastAsia="Times New Roman" w:hAnsi="Times New Roman"/>
          <w:sz w:val="28"/>
          <w:szCs w:val="28"/>
          <w:lang w:eastAsia="ru-RU"/>
        </w:rPr>
        <w:t>инистерства сельского хозяйства Забайкальского края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8132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F33D3F">
        <w:rPr>
          <w:rFonts w:ascii="Times New Roman" w:eastAsia="Times New Roman" w:hAnsi="Times New Roman"/>
          <w:sz w:val="28"/>
          <w:szCs w:val="28"/>
          <w:lang w:eastAsia="ru-RU"/>
        </w:rPr>
        <w:t>инистерства природных ресурсов и промышленн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 политики Забайкальского края, М</w:t>
      </w:r>
      <w:r w:rsidRPr="00F33D3F">
        <w:rPr>
          <w:rFonts w:ascii="Times New Roman" w:eastAsia="Times New Roman" w:hAnsi="Times New Roman"/>
          <w:sz w:val="28"/>
          <w:szCs w:val="28"/>
          <w:lang w:eastAsia="ru-RU"/>
        </w:rPr>
        <w:t>инистерст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ва финансов Забайкальского края и </w:t>
      </w:r>
      <w:r w:rsidRPr="00F33D3F">
        <w:rPr>
          <w:rFonts w:ascii="Times New Roman" w:eastAsia="Times New Roman" w:hAnsi="Times New Roman"/>
          <w:sz w:val="28"/>
          <w:szCs w:val="28"/>
          <w:lang w:eastAsia="ru-RU"/>
        </w:rPr>
        <w:t>Правления Забайкальской краевой общественной организации охотников и рыболовов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По итогам рассмотрения комитет принял решение поддержать данное обращение и предложить Правительству Забайкальского края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рассмотреть возможность разработки и утверждения плана мероприятий по регулированию численности волков на территории края, в том числе механизма выплаты (вознаграждения) за добытого волка.   </w:t>
      </w:r>
    </w:p>
    <w:p w:rsidR="00544490" w:rsidRDefault="00544490" w:rsidP="00544490">
      <w:pPr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Несмотря на принятие Закона Забайкальского края "Об организации отлова и содержания безнадзорных животных на территории Забайкальского края и о наделении органов местного самоуправления отдельных муниципальных районов и городских округов Забайкальского края государственными полномочиями по организации проведения на территории Забайкальского края мероприятий по содержанию безнадзорных животных" проблема отлова и содержания безнадзорных животных на территории Забайкальского края пока остается актуальной.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рамках планирования работы по решению обозначенного вопроса запрошена информация от 30 государственных бюджетных учреждений – станций по борьбе с болезнями животных Забайкальского края об итогах реализации Постановления Правительства Забайкальского края от 23 июля 2015 года № 366 "О некоторых вопросах регулирования численности безнадзорных животных на территории Забайкальского края" и подготовлена информационная таблица, в которой отражена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том числе о количестве отловленных безнадзорных животных,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их содержании, о порядке финансирования данных мероприятий с указанием источников финансирования в 2015 году.</w:t>
      </w:r>
    </w:p>
    <w:p w:rsidR="00544490" w:rsidRDefault="00544490" w:rsidP="00544490">
      <w:pPr>
        <w:spacing w:before="120"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544490">
        <w:rPr>
          <w:rFonts w:ascii="Times New Roman" w:hAnsi="Times New Roman" w:cs="Times New Roman"/>
          <w:sz w:val="28"/>
          <w:szCs w:val="28"/>
        </w:rPr>
        <w:t>Посещаемость заседаний комитета депутатами</w:t>
      </w:r>
      <w:r w:rsidR="00B368CF">
        <w:rPr>
          <w:rFonts w:ascii="Times New Roman" w:hAnsi="Times New Roman" w:cs="Times New Roman"/>
          <w:sz w:val="28"/>
          <w:szCs w:val="28"/>
        </w:rPr>
        <w:t xml:space="preserve"> за отчетный период</w:t>
      </w:r>
      <w:r w:rsidRPr="00544490">
        <w:rPr>
          <w:rFonts w:ascii="Times New Roman" w:hAnsi="Times New Roman" w:cs="Times New Roman"/>
          <w:sz w:val="28"/>
          <w:szCs w:val="28"/>
        </w:rPr>
        <w:t xml:space="preserve"> составила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80 %.</w:t>
      </w:r>
    </w:p>
    <w:p w:rsidR="00DC3719" w:rsidRDefault="00DC3719"/>
    <w:sectPr w:rsidR="00DC3719" w:rsidSect="00DC3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490"/>
    <w:rsid w:val="00121C69"/>
    <w:rsid w:val="002F2634"/>
    <w:rsid w:val="00544490"/>
    <w:rsid w:val="00B368CF"/>
    <w:rsid w:val="00CB118C"/>
    <w:rsid w:val="00DC3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1414</Words>
  <Characters>8063</Characters>
  <Application>Microsoft Office Word</Application>
  <DocSecurity>0</DocSecurity>
  <Lines>67</Lines>
  <Paragraphs>18</Paragraphs>
  <ScaleCrop>false</ScaleCrop>
  <Company>Законодательное Собрание ЗК</Company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Lezeva</dc:creator>
  <cp:keywords/>
  <dc:description/>
  <cp:lastModifiedBy>Lezeva</cp:lastModifiedBy>
  <cp:revision>4</cp:revision>
  <dcterms:created xsi:type="dcterms:W3CDTF">2017-03-22T08:32:00Z</dcterms:created>
  <dcterms:modified xsi:type="dcterms:W3CDTF">2017-03-22T08:40:00Z</dcterms:modified>
</cp:coreProperties>
</file>