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F5" w:rsidRPr="003472D6" w:rsidRDefault="00813D60" w:rsidP="000F0E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b/>
          <w:sz w:val="28"/>
          <w:szCs w:val="28"/>
        </w:rPr>
        <w:t xml:space="preserve">Р Е К О М Е Н Д А Ц И </w:t>
      </w:r>
      <w:proofErr w:type="spellStart"/>
      <w:proofErr w:type="gramStart"/>
      <w:r w:rsidRPr="003472D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  <w:proofErr w:type="gramEnd"/>
    </w:p>
    <w:p w:rsidR="00CD7EF5" w:rsidRPr="003472D6" w:rsidRDefault="00813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 слушаний по проекту закона Забайкальского края </w:t>
      </w:r>
    </w:p>
    <w:p w:rsidR="00CD7EF5" w:rsidRPr="003472D6" w:rsidRDefault="00813D60" w:rsidP="00C92A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b/>
          <w:sz w:val="28"/>
          <w:szCs w:val="28"/>
        </w:rPr>
        <w:t>"О бюд</w:t>
      </w:r>
      <w:r w:rsidR="00C92A4F" w:rsidRPr="003472D6">
        <w:rPr>
          <w:rFonts w:ascii="Times New Roman" w:eastAsia="Times New Roman" w:hAnsi="Times New Roman" w:cs="Times New Roman"/>
          <w:b/>
          <w:sz w:val="28"/>
          <w:szCs w:val="28"/>
        </w:rPr>
        <w:t>жете Забайкальского края на 2016</w:t>
      </w:r>
      <w:r w:rsidRPr="003472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год"</w:t>
      </w:r>
    </w:p>
    <w:p w:rsidR="00CD7EF5" w:rsidRPr="003472D6" w:rsidRDefault="00CD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EF5" w:rsidRPr="003472D6" w:rsidRDefault="00813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b/>
          <w:sz w:val="28"/>
          <w:szCs w:val="28"/>
        </w:rPr>
        <w:t xml:space="preserve">г. Чита                                                                                   </w:t>
      </w:r>
      <w:r w:rsidR="003472D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92A4F" w:rsidRPr="003472D6">
        <w:rPr>
          <w:rFonts w:ascii="Times New Roman" w:eastAsia="Times New Roman" w:hAnsi="Times New Roman" w:cs="Times New Roman"/>
          <w:b/>
          <w:sz w:val="28"/>
          <w:szCs w:val="28"/>
        </w:rPr>
        <w:t>3 декабря 2015</w:t>
      </w:r>
      <w:r w:rsidRPr="003472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D7EF5" w:rsidRPr="003472D6" w:rsidRDefault="00CD7E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EF5" w:rsidRPr="003472D6" w:rsidRDefault="0081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3472D6">
        <w:rPr>
          <w:rFonts w:ascii="Times New Roman" w:eastAsia="Times New Roman" w:hAnsi="Times New Roman" w:cs="Times New Roman"/>
          <w:sz w:val="28"/>
          <w:szCs w:val="28"/>
        </w:rPr>
        <w:t>Заслушав</w:t>
      </w:r>
      <w:r w:rsidRPr="003472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и обсудив</w:t>
      </w:r>
      <w:r w:rsidRPr="003472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106C" w:rsidRPr="003472D6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="00C92A4F" w:rsidRPr="003472D6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Прав</w:t>
      </w:r>
      <w:r w:rsidR="00C92A4F" w:rsidRPr="003472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2A4F" w:rsidRPr="003472D6">
        <w:rPr>
          <w:rFonts w:ascii="Times New Roman" w:eastAsia="Times New Roman" w:hAnsi="Times New Roman" w:cs="Times New Roman"/>
          <w:sz w:val="28"/>
          <w:szCs w:val="28"/>
        </w:rPr>
        <w:t xml:space="preserve">тельства Забайкальского края – 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министра экономического развития  Заба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кальского края </w:t>
      </w:r>
      <w:r w:rsidR="00C92A4F" w:rsidRPr="003472D6">
        <w:rPr>
          <w:rFonts w:ascii="Times New Roman" w:eastAsia="Times New Roman" w:hAnsi="Times New Roman" w:cs="Times New Roman"/>
          <w:sz w:val="28"/>
          <w:szCs w:val="28"/>
        </w:rPr>
        <w:t>С.С. Новиченко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"О прогнозе социально-экономического ра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C92A4F" w:rsidRPr="003472D6">
        <w:rPr>
          <w:rFonts w:ascii="Times New Roman" w:eastAsia="Times New Roman" w:hAnsi="Times New Roman" w:cs="Times New Roman"/>
          <w:sz w:val="28"/>
          <w:szCs w:val="28"/>
        </w:rPr>
        <w:t>тия Забайкальского края на 2016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</w:t>
      </w:r>
      <w:r w:rsidR="00C92A4F" w:rsidRPr="003472D6">
        <w:rPr>
          <w:rFonts w:ascii="Times New Roman" w:eastAsia="Times New Roman" w:hAnsi="Times New Roman" w:cs="Times New Roman"/>
          <w:sz w:val="28"/>
          <w:szCs w:val="28"/>
        </w:rPr>
        <w:t>риод 2017 и 2018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дов", информацию министра финансов Забайкальско</w:t>
      </w:r>
      <w:r w:rsidR="00C92A4F" w:rsidRPr="003472D6">
        <w:rPr>
          <w:rFonts w:ascii="Times New Roman" w:eastAsia="Times New Roman" w:hAnsi="Times New Roman" w:cs="Times New Roman"/>
          <w:sz w:val="28"/>
          <w:szCs w:val="28"/>
        </w:rPr>
        <w:t xml:space="preserve">го края А.И. </w:t>
      </w:r>
      <w:proofErr w:type="spellStart"/>
      <w:r w:rsidR="00C92A4F" w:rsidRPr="003472D6">
        <w:rPr>
          <w:rFonts w:ascii="Times New Roman" w:eastAsia="Times New Roman" w:hAnsi="Times New Roman" w:cs="Times New Roman"/>
          <w:sz w:val="28"/>
          <w:szCs w:val="28"/>
        </w:rPr>
        <w:t>Кефера</w:t>
      </w:r>
      <w:proofErr w:type="spellEnd"/>
      <w:r w:rsidR="00C92A4F" w:rsidRPr="00347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2D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"О бюд</w:t>
      </w:r>
      <w:r w:rsidR="00C92A4F" w:rsidRPr="003472D6">
        <w:rPr>
          <w:rFonts w:ascii="Times New Roman" w:eastAsia="Times New Roman" w:hAnsi="Times New Roman" w:cs="Times New Roman"/>
          <w:sz w:val="28"/>
          <w:szCs w:val="28"/>
        </w:rPr>
        <w:t>жете Забайкальского края на 2016 год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", информацию председателя Контрольно-счетной палаты Забайкальского края С.А. </w:t>
      </w:r>
      <w:proofErr w:type="spellStart"/>
      <w:r w:rsidRPr="003472D6">
        <w:rPr>
          <w:rFonts w:ascii="Times New Roman" w:eastAsia="Times New Roman" w:hAnsi="Times New Roman" w:cs="Times New Roman"/>
          <w:sz w:val="28"/>
          <w:szCs w:val="28"/>
        </w:rPr>
        <w:t>Доробалюк</w:t>
      </w:r>
      <w:proofErr w:type="spellEnd"/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"О резул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татах экспертизы</w:t>
      </w:r>
      <w:proofErr w:type="gramEnd"/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проекта закона Забай</w:t>
      </w:r>
      <w:r w:rsidR="00C92A4F" w:rsidRPr="003472D6">
        <w:rPr>
          <w:rFonts w:ascii="Times New Roman" w:eastAsia="Times New Roman" w:hAnsi="Times New Roman" w:cs="Times New Roman"/>
          <w:sz w:val="28"/>
          <w:szCs w:val="28"/>
        </w:rPr>
        <w:t xml:space="preserve">кальского края 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"О бюд</w:t>
      </w:r>
      <w:r w:rsidR="00C92A4F" w:rsidRPr="003472D6">
        <w:rPr>
          <w:rFonts w:ascii="Times New Roman" w:eastAsia="Times New Roman" w:hAnsi="Times New Roman" w:cs="Times New Roman"/>
          <w:sz w:val="28"/>
          <w:szCs w:val="28"/>
        </w:rPr>
        <w:t>жете Заба</w:t>
      </w:r>
      <w:r w:rsidR="00C92A4F" w:rsidRPr="003472D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92A4F" w:rsidRPr="003472D6">
        <w:rPr>
          <w:rFonts w:ascii="Times New Roman" w:eastAsia="Times New Roman" w:hAnsi="Times New Roman" w:cs="Times New Roman"/>
          <w:sz w:val="28"/>
          <w:szCs w:val="28"/>
        </w:rPr>
        <w:t>кальского края на 2016 год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", участники публичных слушаний отмечают сл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дующее.</w:t>
      </w:r>
    </w:p>
    <w:p w:rsidR="00BB0484" w:rsidRPr="003472D6" w:rsidRDefault="00BB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ab/>
        <w:t>Бюджетная политика на 2016 год и плановый период 2017 и 2018 годов нацелена на сохранение социальной и экономической стабильности Заба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кальского края, обеспечение сбалансированности и устойчивости бюджета края в условиях ограниченности его доходных источников и источников ф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нансирования дефицита бюджета. Начиная с 2016 года</w:t>
      </w:r>
      <w:r w:rsidR="007E3051" w:rsidRPr="003472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и испо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нение бюджета края будет осуществляться </w:t>
      </w:r>
      <w:r w:rsidR="007E3051" w:rsidRPr="003472D6">
        <w:rPr>
          <w:rFonts w:ascii="Times New Roman" w:eastAsia="Times New Roman" w:hAnsi="Times New Roman" w:cs="Times New Roman"/>
          <w:sz w:val="28"/>
          <w:szCs w:val="28"/>
        </w:rPr>
        <w:t>в "программном" формате с уч</w:t>
      </w:r>
      <w:r w:rsidR="007E3051" w:rsidRPr="003472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E3051" w:rsidRPr="003472D6">
        <w:rPr>
          <w:rFonts w:ascii="Times New Roman" w:eastAsia="Times New Roman" w:hAnsi="Times New Roman" w:cs="Times New Roman"/>
          <w:sz w:val="28"/>
          <w:szCs w:val="28"/>
        </w:rPr>
        <w:t>том самостоятельного установления приоритетов расходования бюджетных ассигнований главными распорядителями бюджетных средств по меропри</w:t>
      </w:r>
      <w:r w:rsidR="007E3051" w:rsidRPr="003472D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E3051" w:rsidRPr="003472D6">
        <w:rPr>
          <w:rFonts w:ascii="Times New Roman" w:eastAsia="Times New Roman" w:hAnsi="Times New Roman" w:cs="Times New Roman"/>
          <w:sz w:val="28"/>
          <w:szCs w:val="28"/>
        </w:rPr>
        <w:t>тиям государственных программ и непрограммным направлениям деятельн</w:t>
      </w:r>
      <w:r w:rsidR="007E3051" w:rsidRPr="003472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051" w:rsidRPr="003472D6">
        <w:rPr>
          <w:rFonts w:ascii="Times New Roman" w:eastAsia="Times New Roman" w:hAnsi="Times New Roman" w:cs="Times New Roman"/>
          <w:sz w:val="28"/>
          <w:szCs w:val="28"/>
        </w:rPr>
        <w:t xml:space="preserve">сти. </w:t>
      </w:r>
    </w:p>
    <w:p w:rsidR="00CD7EF5" w:rsidRPr="003472D6" w:rsidRDefault="00670B68" w:rsidP="003578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минимизации бюджетных рисков параметры бюджета края рассчитаны исходя из консервативного варианта прогноза социально-экономического развития на 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2016 год и плановый период 2017 и 2018 годов. </w:t>
      </w:r>
      <w:r w:rsidR="00813D60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валового регионального продукта</w:t>
      </w:r>
      <w:r w:rsidR="00813D60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 предварительно</w:t>
      </w:r>
      <w:r w:rsidR="0035781A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оценке, в 2015 </w:t>
      </w:r>
      <w:r w:rsidR="00813D60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 составит 259,2 млрд. рублей, или </w:t>
      </w:r>
      <w:r w:rsidR="0035781A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99,1</w:t>
      </w:r>
      <w:r w:rsidR="00813D60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к уровню предыдущего года.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его снижение значительное влияние оказывает сжатие потребительского и инвестиционного спроса.</w:t>
      </w:r>
      <w:r w:rsidR="00813D60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13D60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Среднего</w:t>
      </w:r>
      <w:r w:rsidR="0035781A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довые темпы роста 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валового региональн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продукта </w:t>
      </w:r>
      <w:r w:rsidR="0035781A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2016</w:t>
      </w:r>
      <w:r w:rsidR="00813D60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прогно</w:t>
      </w:r>
      <w:r w:rsidR="0035781A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зируются на уровне 100,3 % и к 2018</w:t>
      </w:r>
      <w:r w:rsidR="003E69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увеличатся</w:t>
      </w:r>
      <w:r w:rsidR="0035781A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уровня 101,6</w:t>
      </w:r>
      <w:r w:rsidR="00813D60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%.</w:t>
      </w:r>
      <w:r w:rsidR="000F4A3A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Нестабильность цен на мировых рынках с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рья, ограничение кредитных ресурсов, продолжающееся снижение потреб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тельского спроса приведет к сдерживанию темпов привлекаемых инвест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ций, устойчивости рисков реализации капиталоемких инвестиционных пр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ектов, что будет являться сдерживающими факторами динамики роста вал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вого регионального продукта.</w:t>
      </w:r>
      <w:proofErr w:type="gramEnd"/>
      <w:r w:rsidR="00C044C3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50C8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2016 года прогнозируется восстановление положительного роста промышленного производства, при этом </w:t>
      </w:r>
      <w:r w:rsidR="000F4A3A" w:rsidRPr="003472D6">
        <w:rPr>
          <w:rFonts w:ascii="Times New Roman" w:hAnsi="Times New Roman" w:cs="Times New Roman"/>
          <w:sz w:val="28"/>
          <w:szCs w:val="28"/>
        </w:rPr>
        <w:t xml:space="preserve">темпы роста промышленного производства </w:t>
      </w:r>
      <w:r w:rsidR="00A750C8" w:rsidRPr="003472D6">
        <w:rPr>
          <w:rFonts w:ascii="Times New Roman" w:hAnsi="Times New Roman" w:cs="Times New Roman"/>
          <w:sz w:val="28"/>
          <w:szCs w:val="28"/>
        </w:rPr>
        <w:t xml:space="preserve">прогнозируются </w:t>
      </w:r>
      <w:r w:rsidR="000F4A3A" w:rsidRPr="003472D6">
        <w:rPr>
          <w:rFonts w:ascii="Times New Roman" w:hAnsi="Times New Roman" w:cs="Times New Roman"/>
          <w:sz w:val="28"/>
          <w:szCs w:val="28"/>
        </w:rPr>
        <w:t>в диапа</w:t>
      </w:r>
      <w:r w:rsidR="00A750C8" w:rsidRPr="003472D6">
        <w:rPr>
          <w:rFonts w:ascii="Times New Roman" w:hAnsi="Times New Roman" w:cs="Times New Roman"/>
          <w:sz w:val="28"/>
          <w:szCs w:val="28"/>
        </w:rPr>
        <w:t>зоне от 102,2</w:t>
      </w:r>
      <w:r w:rsidR="000F4A3A" w:rsidRPr="003472D6">
        <w:rPr>
          <w:rFonts w:ascii="Times New Roman" w:hAnsi="Times New Roman" w:cs="Times New Roman"/>
          <w:sz w:val="28"/>
          <w:szCs w:val="28"/>
        </w:rPr>
        <w:t xml:space="preserve"> </w:t>
      </w:r>
      <w:r w:rsidR="00A750C8" w:rsidRPr="003472D6">
        <w:rPr>
          <w:rFonts w:ascii="Times New Roman" w:hAnsi="Times New Roman" w:cs="Times New Roman"/>
          <w:sz w:val="28"/>
          <w:szCs w:val="28"/>
        </w:rPr>
        <w:t>% до 105,9</w:t>
      </w:r>
      <w:r w:rsidR="000F4A3A" w:rsidRPr="003472D6">
        <w:rPr>
          <w:rFonts w:ascii="Times New Roman" w:hAnsi="Times New Roman" w:cs="Times New Roman"/>
          <w:sz w:val="28"/>
          <w:szCs w:val="28"/>
        </w:rPr>
        <w:t xml:space="preserve"> %. Индекс потребительских цен </w:t>
      </w:r>
      <w:r w:rsidR="00A750C8" w:rsidRPr="003472D6">
        <w:rPr>
          <w:rFonts w:ascii="Times New Roman" w:hAnsi="Times New Roman" w:cs="Times New Roman"/>
          <w:sz w:val="28"/>
          <w:szCs w:val="28"/>
        </w:rPr>
        <w:t>по итогам</w:t>
      </w:r>
      <w:r w:rsidR="000F4A3A" w:rsidRPr="003472D6">
        <w:rPr>
          <w:rFonts w:ascii="Times New Roman" w:hAnsi="Times New Roman" w:cs="Times New Roman"/>
          <w:sz w:val="28"/>
          <w:szCs w:val="28"/>
        </w:rPr>
        <w:t xml:space="preserve"> 2015 го</w:t>
      </w:r>
      <w:r w:rsidR="00A750C8" w:rsidRPr="003472D6">
        <w:rPr>
          <w:rFonts w:ascii="Times New Roman" w:hAnsi="Times New Roman" w:cs="Times New Roman"/>
          <w:sz w:val="28"/>
          <w:szCs w:val="28"/>
        </w:rPr>
        <w:t>да ожидается</w:t>
      </w:r>
      <w:r w:rsidR="000F4A3A" w:rsidRPr="003472D6">
        <w:rPr>
          <w:rFonts w:ascii="Times New Roman" w:hAnsi="Times New Roman" w:cs="Times New Roman"/>
          <w:sz w:val="28"/>
          <w:szCs w:val="28"/>
        </w:rPr>
        <w:t xml:space="preserve"> в ра</w:t>
      </w:r>
      <w:r w:rsidR="000F4A3A" w:rsidRPr="003472D6">
        <w:rPr>
          <w:rFonts w:ascii="Times New Roman" w:hAnsi="Times New Roman" w:cs="Times New Roman"/>
          <w:sz w:val="28"/>
          <w:szCs w:val="28"/>
        </w:rPr>
        <w:t>з</w:t>
      </w:r>
      <w:r w:rsidR="000F4A3A" w:rsidRPr="003472D6">
        <w:rPr>
          <w:rFonts w:ascii="Times New Roman" w:hAnsi="Times New Roman" w:cs="Times New Roman"/>
          <w:sz w:val="28"/>
          <w:szCs w:val="28"/>
        </w:rPr>
        <w:t>ме</w:t>
      </w:r>
      <w:r w:rsidR="00A750C8" w:rsidRPr="003472D6">
        <w:rPr>
          <w:rFonts w:ascii="Times New Roman" w:hAnsi="Times New Roman" w:cs="Times New Roman"/>
          <w:sz w:val="28"/>
          <w:szCs w:val="28"/>
        </w:rPr>
        <w:t>ре 112,0</w:t>
      </w:r>
      <w:r w:rsidR="000F4A3A" w:rsidRPr="003472D6">
        <w:rPr>
          <w:rFonts w:ascii="Times New Roman" w:hAnsi="Times New Roman" w:cs="Times New Roman"/>
          <w:sz w:val="28"/>
          <w:szCs w:val="28"/>
        </w:rPr>
        <w:t xml:space="preserve"> % к уровню предыдущего периода со снижени</w:t>
      </w:r>
      <w:r w:rsidR="00A750C8" w:rsidRPr="003472D6">
        <w:rPr>
          <w:rFonts w:ascii="Times New Roman" w:hAnsi="Times New Roman" w:cs="Times New Roman"/>
          <w:sz w:val="28"/>
          <w:szCs w:val="28"/>
        </w:rPr>
        <w:t>ем до 106,0</w:t>
      </w:r>
      <w:r w:rsidR="000F4A3A" w:rsidRPr="003472D6">
        <w:rPr>
          <w:rFonts w:ascii="Times New Roman" w:hAnsi="Times New Roman" w:cs="Times New Roman"/>
          <w:sz w:val="28"/>
          <w:szCs w:val="28"/>
        </w:rPr>
        <w:t xml:space="preserve"> </w:t>
      </w:r>
      <w:r w:rsidR="00A750C8" w:rsidRPr="003472D6">
        <w:rPr>
          <w:rFonts w:ascii="Times New Roman" w:hAnsi="Times New Roman" w:cs="Times New Roman"/>
          <w:sz w:val="28"/>
          <w:szCs w:val="28"/>
        </w:rPr>
        <w:t xml:space="preserve">% в </w:t>
      </w:r>
      <w:r w:rsidR="00A750C8" w:rsidRPr="003472D6">
        <w:rPr>
          <w:rFonts w:ascii="Times New Roman" w:hAnsi="Times New Roman" w:cs="Times New Roman"/>
          <w:sz w:val="28"/>
          <w:szCs w:val="28"/>
        </w:rPr>
        <w:lastRenderedPageBreak/>
        <w:t>2018</w:t>
      </w:r>
      <w:r w:rsidR="000F4A3A" w:rsidRPr="003472D6">
        <w:rPr>
          <w:rFonts w:ascii="Times New Roman" w:hAnsi="Times New Roman" w:cs="Times New Roman"/>
          <w:sz w:val="28"/>
          <w:szCs w:val="28"/>
        </w:rPr>
        <w:t xml:space="preserve"> году.</w:t>
      </w:r>
      <w:r w:rsidR="000F4A3A" w:rsidRPr="0034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D60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Темпы роста реальных располагаемых денежных доходов насел</w:t>
      </w:r>
      <w:r w:rsidR="00813D60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13D60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 будут состав</w:t>
      </w:r>
      <w:r w:rsidR="00A750C8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лять от 96,9 % в 2016 году до 101,3 % в 2018</w:t>
      </w:r>
      <w:r w:rsidR="00813D60"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году.</w:t>
      </w:r>
    </w:p>
    <w:p w:rsidR="00B151BE" w:rsidRPr="003472D6" w:rsidRDefault="00B151BE" w:rsidP="003578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Законом Забайкальского края от 30 октября 2015 года       № 1234-ЗЗК "Об особенностях составления и утверждения проекта бюджета Забайкальского края и проекта бюджета территориального государственного внебюджетного фонда обязательного медицинского страхования на 2016 год" проект бюджета края сформирован только на 2016 год.</w:t>
      </w:r>
    </w:p>
    <w:p w:rsidR="00CD7EF5" w:rsidRPr="003472D6" w:rsidRDefault="00813D60" w:rsidP="00B1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ab/>
      </w:r>
      <w:r w:rsidR="00467EFB" w:rsidRPr="003472D6">
        <w:rPr>
          <w:rFonts w:ascii="Times New Roman" w:eastAsia="Times New Roman" w:hAnsi="Times New Roman" w:cs="Times New Roman"/>
          <w:sz w:val="28"/>
          <w:szCs w:val="28"/>
        </w:rPr>
        <w:t>Объем бюджета края на 2016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год с учетом безвозмездных поступлений из федерального бюджета по доходам предлагается к утверждению в сумме </w:t>
      </w:r>
      <w:r w:rsidR="004C5079" w:rsidRPr="003472D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67EFB" w:rsidRPr="003472D6">
        <w:rPr>
          <w:rFonts w:ascii="Times New Roman" w:eastAsia="Times New Roman" w:hAnsi="Times New Roman" w:cs="Times New Roman"/>
          <w:sz w:val="28"/>
          <w:szCs w:val="28"/>
        </w:rPr>
        <w:t>36 97</w:t>
      </w:r>
      <w:r w:rsidR="00EA3A7F" w:rsidRPr="003472D6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467EFB" w:rsidRPr="003472D6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="00EA3A7F" w:rsidRPr="003472D6">
        <w:rPr>
          <w:rFonts w:ascii="Times New Roman" w:eastAsia="Times New Roman" w:hAnsi="Times New Roman" w:cs="Times New Roman"/>
          <w:sz w:val="28"/>
          <w:szCs w:val="28"/>
        </w:rPr>
        <w:t>. рублей, по расходам – 37 433,8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млн. рублей. Дефицит бюджета края планируется в размере </w:t>
      </w:r>
      <w:r w:rsidR="00467EFB" w:rsidRPr="003472D6">
        <w:rPr>
          <w:rFonts w:ascii="Times New Roman" w:eastAsia="Times New Roman" w:hAnsi="Times New Roman" w:cs="Times New Roman"/>
          <w:sz w:val="28"/>
          <w:szCs w:val="28"/>
        </w:rPr>
        <w:t>460,0</w:t>
      </w:r>
      <w:r w:rsidR="00701046" w:rsidRPr="003472D6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  <w:r w:rsidR="00B151BE" w:rsidRPr="00347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По сравнению с текущим г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дом  общий объе</w:t>
      </w:r>
      <w:r w:rsidR="00D95FEE" w:rsidRPr="003472D6">
        <w:rPr>
          <w:rFonts w:ascii="Times New Roman" w:eastAsia="Times New Roman" w:hAnsi="Times New Roman" w:cs="Times New Roman"/>
          <w:sz w:val="28"/>
          <w:szCs w:val="28"/>
        </w:rPr>
        <w:t>м доходов уменьшится на</w:t>
      </w:r>
      <w:r w:rsidR="00467EFB" w:rsidRPr="003472D6">
        <w:rPr>
          <w:rFonts w:ascii="Times New Roman" w:eastAsia="Times New Roman" w:hAnsi="Times New Roman" w:cs="Times New Roman"/>
          <w:sz w:val="28"/>
          <w:szCs w:val="28"/>
        </w:rPr>
        <w:t xml:space="preserve"> 7 345,</w:t>
      </w:r>
      <w:r w:rsidR="00573306" w:rsidRPr="003472D6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млн. рублей, или на</w:t>
      </w:r>
      <w:r w:rsidR="00467EFB" w:rsidRPr="00347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2D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67EFB" w:rsidRPr="003472D6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401E9" w:rsidRPr="003472D6">
        <w:rPr>
          <w:rFonts w:ascii="Times New Roman" w:eastAsia="Times New Roman" w:hAnsi="Times New Roman" w:cs="Times New Roman"/>
          <w:sz w:val="28"/>
          <w:szCs w:val="28"/>
        </w:rPr>
        <w:t xml:space="preserve">,6 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%. В структуре доходов бюджета края налоговые и не</w:t>
      </w:r>
      <w:r w:rsidR="00467EFB" w:rsidRPr="003472D6">
        <w:rPr>
          <w:rFonts w:ascii="Times New Roman" w:eastAsia="Times New Roman" w:hAnsi="Times New Roman" w:cs="Times New Roman"/>
          <w:sz w:val="28"/>
          <w:szCs w:val="28"/>
        </w:rPr>
        <w:t>налоговые доходы составят 24 277,2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млн. р</w:t>
      </w:r>
      <w:r w:rsidR="00467EFB" w:rsidRPr="003472D6">
        <w:rPr>
          <w:rFonts w:ascii="Times New Roman" w:eastAsia="Times New Roman" w:hAnsi="Times New Roman" w:cs="Times New Roman"/>
          <w:sz w:val="28"/>
          <w:szCs w:val="28"/>
        </w:rPr>
        <w:t>ублей, или 65,7 % (2014 год – 59,9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  <w:r w:rsidR="00467EFB" w:rsidRPr="003472D6">
        <w:rPr>
          <w:rFonts w:ascii="Times New Roman" w:eastAsia="Times New Roman" w:hAnsi="Times New Roman" w:cs="Times New Roman"/>
          <w:sz w:val="28"/>
          <w:szCs w:val="28"/>
        </w:rPr>
        <w:t>, безвозмездные поступления – 12 696,6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млн. р</w:t>
      </w:r>
      <w:r w:rsidR="00467EFB" w:rsidRPr="003472D6">
        <w:rPr>
          <w:rFonts w:ascii="Times New Roman" w:eastAsia="Times New Roman" w:hAnsi="Times New Roman" w:cs="Times New Roman"/>
          <w:sz w:val="28"/>
          <w:szCs w:val="28"/>
        </w:rPr>
        <w:t>ублей, или 34,3 % (2014 год – 40,1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CD7EF5" w:rsidRPr="003472D6" w:rsidRDefault="008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В структуре налоговых и неналоговых доходов, как и в предыдущие годы, наибольший удельный вес занимают нал</w:t>
      </w:r>
      <w:r w:rsidR="00B151BE" w:rsidRPr="003472D6">
        <w:rPr>
          <w:rFonts w:ascii="Times New Roman" w:eastAsia="Times New Roman" w:hAnsi="Times New Roman" w:cs="Times New Roman"/>
          <w:sz w:val="28"/>
          <w:szCs w:val="28"/>
        </w:rPr>
        <w:t>ог на доходы физических лиц – 4</w:t>
      </w:r>
      <w:r w:rsidR="00DD3285" w:rsidRPr="003472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51BE" w:rsidRPr="003472D6"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 w:rsidR="003079C9" w:rsidRPr="003472D6">
        <w:rPr>
          <w:rFonts w:ascii="Times New Roman" w:eastAsia="Times New Roman" w:hAnsi="Times New Roman" w:cs="Times New Roman"/>
          <w:sz w:val="28"/>
          <w:szCs w:val="28"/>
        </w:rPr>
        <w:t>налог на имущество организаций – 18,</w:t>
      </w:r>
      <w:r w:rsidR="00D95FEE" w:rsidRPr="003472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79C9" w:rsidRPr="003472D6"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51BE" w:rsidRPr="003472D6">
        <w:rPr>
          <w:rFonts w:ascii="Times New Roman" w:eastAsia="Times New Roman" w:hAnsi="Times New Roman" w:cs="Times New Roman"/>
          <w:sz w:val="28"/>
          <w:szCs w:val="28"/>
        </w:rPr>
        <w:t>алог на прибыль орг</w:t>
      </w:r>
      <w:r w:rsidR="00B151BE" w:rsidRPr="003472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51BE" w:rsidRPr="003472D6">
        <w:rPr>
          <w:rFonts w:ascii="Times New Roman" w:eastAsia="Times New Roman" w:hAnsi="Times New Roman" w:cs="Times New Roman"/>
          <w:sz w:val="28"/>
          <w:szCs w:val="28"/>
        </w:rPr>
        <w:t>низаций – 14</w:t>
      </w:r>
      <w:r w:rsidR="00DD3285" w:rsidRPr="003472D6">
        <w:rPr>
          <w:rFonts w:ascii="Times New Roman" w:eastAsia="Times New Roman" w:hAnsi="Times New Roman" w:cs="Times New Roman"/>
          <w:sz w:val="28"/>
          <w:szCs w:val="28"/>
        </w:rPr>
        <w:t>,1</w:t>
      </w:r>
      <w:r w:rsidR="003079C9" w:rsidRPr="003472D6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и акцизы по подакцизным товарам (продукции), </w:t>
      </w:r>
      <w:r w:rsidR="00B151BE" w:rsidRPr="003472D6">
        <w:rPr>
          <w:rFonts w:ascii="Times New Roman" w:eastAsia="Times New Roman" w:hAnsi="Times New Roman" w:cs="Times New Roman"/>
          <w:sz w:val="28"/>
          <w:szCs w:val="28"/>
        </w:rPr>
        <w:t>произв</w:t>
      </w:r>
      <w:r w:rsidR="00B151BE" w:rsidRPr="003472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51BE" w:rsidRPr="003472D6">
        <w:rPr>
          <w:rFonts w:ascii="Times New Roman" w:eastAsia="Times New Roman" w:hAnsi="Times New Roman" w:cs="Times New Roman"/>
          <w:sz w:val="28"/>
          <w:szCs w:val="28"/>
        </w:rPr>
        <w:t>димым на территории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</w:t>
      </w:r>
      <w:r w:rsidR="00B151BE" w:rsidRPr="003472D6">
        <w:rPr>
          <w:rFonts w:ascii="Times New Roman" w:eastAsia="Times New Roman" w:hAnsi="Times New Roman" w:cs="Times New Roman"/>
          <w:sz w:val="28"/>
          <w:szCs w:val="28"/>
        </w:rPr>
        <w:t>ции, – 9,</w:t>
      </w:r>
      <w:r w:rsidR="00DD3285" w:rsidRPr="003472D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CD7EF5" w:rsidRPr="003472D6" w:rsidRDefault="00813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Прогнозирование</w:t>
      </w:r>
      <w:r w:rsidR="000A6117" w:rsidRPr="003472D6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 края на 2016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год проводилось с учетом изменений, установленных федеральным законодательством, в части</w:t>
      </w:r>
      <w:r w:rsidR="000A6117" w:rsidRPr="003472D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отмены налоговых льгот, предоставляемых по налогу на имущество орган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заций в отношении железнодорожных путей общего пользования, маг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стральных трубопроводов, линий </w:t>
      </w:r>
      <w:proofErr w:type="spellStart"/>
      <w:r w:rsidRPr="003472D6">
        <w:rPr>
          <w:rFonts w:ascii="Times New Roman" w:eastAsia="Times New Roman" w:hAnsi="Times New Roman" w:cs="Times New Roman"/>
          <w:sz w:val="28"/>
          <w:szCs w:val="28"/>
        </w:rPr>
        <w:t>энергопередачи</w:t>
      </w:r>
      <w:proofErr w:type="spellEnd"/>
      <w:r w:rsidRPr="003472D6">
        <w:rPr>
          <w:rFonts w:ascii="Times New Roman" w:eastAsia="Times New Roman" w:hAnsi="Times New Roman" w:cs="Times New Roman"/>
          <w:sz w:val="28"/>
          <w:szCs w:val="28"/>
        </w:rPr>
        <w:t>, и применения диффере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цированных налоговых ставок в 2016 году </w:t>
      </w:r>
      <w:r w:rsidR="000F0E2E" w:rsidRPr="003472D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A6117" w:rsidRPr="003472D6">
        <w:rPr>
          <w:rFonts w:ascii="Times New Roman" w:eastAsia="Times New Roman" w:hAnsi="Times New Roman" w:cs="Times New Roman"/>
          <w:sz w:val="28"/>
          <w:szCs w:val="28"/>
        </w:rPr>
        <w:t xml:space="preserve"> 1,3 %; 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исчисления и уплаты </w:t>
      </w:r>
      <w:proofErr w:type="gramStart"/>
      <w:r w:rsidRPr="003472D6">
        <w:rPr>
          <w:rFonts w:ascii="Times New Roman" w:eastAsia="Times New Roman" w:hAnsi="Times New Roman" w:cs="Times New Roman"/>
          <w:sz w:val="28"/>
          <w:szCs w:val="28"/>
        </w:rPr>
        <w:t>налога</w:t>
      </w:r>
      <w:proofErr w:type="gramEnd"/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организаций исходя из кадастровой стоимости в отн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шении имущества объектов торговли, административ</w:t>
      </w:r>
      <w:r w:rsidR="000A6117" w:rsidRPr="003472D6">
        <w:rPr>
          <w:rFonts w:ascii="Times New Roman" w:eastAsia="Times New Roman" w:hAnsi="Times New Roman" w:cs="Times New Roman"/>
          <w:sz w:val="28"/>
          <w:szCs w:val="28"/>
        </w:rPr>
        <w:t>но-деловых центров в размере 1,5 % в 2016 году; отмены взимания платы за выбросы вредных в</w:t>
      </w:r>
      <w:r w:rsidR="000A6117" w:rsidRPr="003472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6117" w:rsidRPr="003472D6">
        <w:rPr>
          <w:rFonts w:ascii="Times New Roman" w:eastAsia="Times New Roman" w:hAnsi="Times New Roman" w:cs="Times New Roman"/>
          <w:sz w:val="28"/>
          <w:szCs w:val="28"/>
        </w:rPr>
        <w:t>ществ в атмосферный в</w:t>
      </w:r>
      <w:r w:rsidR="00DC7328" w:rsidRPr="003472D6">
        <w:rPr>
          <w:rFonts w:ascii="Times New Roman" w:eastAsia="Times New Roman" w:hAnsi="Times New Roman" w:cs="Times New Roman"/>
          <w:sz w:val="28"/>
          <w:szCs w:val="28"/>
        </w:rPr>
        <w:t>оздух от передвижных источников; увеличения но</w:t>
      </w:r>
      <w:r w:rsidR="00DC7328" w:rsidRPr="003472D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C7328" w:rsidRPr="003472D6">
        <w:rPr>
          <w:rFonts w:ascii="Times New Roman" w:eastAsia="Times New Roman" w:hAnsi="Times New Roman" w:cs="Times New Roman"/>
          <w:sz w:val="28"/>
          <w:szCs w:val="28"/>
        </w:rPr>
        <w:t xml:space="preserve">мативов отчислений </w:t>
      </w:r>
      <w:r w:rsidR="000A6117" w:rsidRPr="00347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328" w:rsidRPr="003472D6">
        <w:rPr>
          <w:rFonts w:ascii="Times New Roman" w:eastAsia="Times New Roman" w:hAnsi="Times New Roman" w:cs="Times New Roman"/>
          <w:sz w:val="28"/>
          <w:szCs w:val="28"/>
        </w:rPr>
        <w:t>от налога на добычу полезных ископаемых с террит</w:t>
      </w:r>
      <w:r w:rsidR="00DC7328" w:rsidRPr="003472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7328" w:rsidRPr="003472D6">
        <w:rPr>
          <w:rFonts w:ascii="Times New Roman" w:eastAsia="Times New Roman" w:hAnsi="Times New Roman" w:cs="Times New Roman"/>
          <w:sz w:val="28"/>
          <w:szCs w:val="28"/>
        </w:rPr>
        <w:t>рии городских округов с 55 % до 100 % от поступлений в консолидирова</w:t>
      </w:r>
      <w:r w:rsidR="00DC7328" w:rsidRPr="003472D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C7328" w:rsidRPr="003472D6">
        <w:rPr>
          <w:rFonts w:ascii="Times New Roman" w:eastAsia="Times New Roman" w:hAnsi="Times New Roman" w:cs="Times New Roman"/>
          <w:sz w:val="28"/>
          <w:szCs w:val="28"/>
        </w:rPr>
        <w:t>ный бюджет Забайкальского края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397" w:rsidRPr="003472D6" w:rsidRDefault="00F61397" w:rsidP="00F6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В условиях ограниченных финансовых </w:t>
      </w:r>
      <w:r w:rsidR="00560445" w:rsidRPr="003472D6">
        <w:rPr>
          <w:rFonts w:ascii="Times New Roman" w:eastAsia="Times New Roman" w:hAnsi="Times New Roman" w:cs="Times New Roman"/>
          <w:sz w:val="28"/>
          <w:szCs w:val="28"/>
        </w:rPr>
        <w:t>возможностей бюджет края на 2016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год сформирован с учетом следующих подходов:</w:t>
      </w:r>
    </w:p>
    <w:p w:rsidR="00F61397" w:rsidRPr="003472D6" w:rsidRDefault="00F61397" w:rsidP="00F6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сохранение </w:t>
      </w:r>
      <w:r w:rsidR="00A315C5" w:rsidRPr="003472D6">
        <w:rPr>
          <w:rFonts w:ascii="Times New Roman" w:eastAsia="Times New Roman" w:hAnsi="Times New Roman" w:cs="Times New Roman"/>
          <w:sz w:val="28"/>
          <w:szCs w:val="28"/>
        </w:rPr>
        <w:t>расходов на оплату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труда с учетом достигнутого уровня з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работной платы;</w:t>
      </w:r>
    </w:p>
    <w:p w:rsidR="00A315C5" w:rsidRPr="003472D6" w:rsidRDefault="00A315C5" w:rsidP="00F6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индексация публичных нормативных обязательств на 8,8 %;</w:t>
      </w:r>
    </w:p>
    <w:p w:rsidR="00F61397" w:rsidRPr="003472D6" w:rsidRDefault="00F61397" w:rsidP="00F6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A315C5" w:rsidRPr="003472D6">
        <w:rPr>
          <w:rFonts w:ascii="Times New Roman" w:eastAsia="Times New Roman" w:hAnsi="Times New Roman" w:cs="Times New Roman"/>
          <w:sz w:val="28"/>
          <w:szCs w:val="28"/>
        </w:rPr>
        <w:t>дексация коммунальных услуг на 8,1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A315C5" w:rsidRPr="003472D6">
        <w:rPr>
          <w:rFonts w:ascii="Times New Roman" w:eastAsia="Times New Roman" w:hAnsi="Times New Roman" w:cs="Times New Roman"/>
          <w:sz w:val="28"/>
          <w:szCs w:val="28"/>
        </w:rPr>
        <w:t xml:space="preserve"> с 1 июля 2016 года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397" w:rsidRPr="003472D6" w:rsidRDefault="004C7341" w:rsidP="00F6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индексация стипендий учащимся среднего профессионального образ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вания на 8,8 %;</w:t>
      </w:r>
    </w:p>
    <w:p w:rsidR="004C7341" w:rsidRPr="003472D6" w:rsidRDefault="004C7341" w:rsidP="00F6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увеличение норм питания детей-си</w:t>
      </w:r>
      <w:r w:rsidR="00E207EB" w:rsidRPr="003472D6">
        <w:rPr>
          <w:rFonts w:ascii="Times New Roman" w:eastAsia="Times New Roman" w:hAnsi="Times New Roman" w:cs="Times New Roman"/>
          <w:sz w:val="28"/>
          <w:szCs w:val="28"/>
        </w:rPr>
        <w:t>рот со 150 до 250 рублей в день.</w:t>
      </w:r>
    </w:p>
    <w:p w:rsidR="003D0925" w:rsidRPr="003472D6" w:rsidRDefault="00FC5666" w:rsidP="00F6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D0925" w:rsidRPr="003472D6">
        <w:rPr>
          <w:rFonts w:ascii="Times New Roman" w:eastAsia="Times New Roman" w:hAnsi="Times New Roman" w:cs="Times New Roman"/>
          <w:sz w:val="28"/>
          <w:szCs w:val="28"/>
        </w:rPr>
        <w:t>сходя из возможностей бюджета края расходы на оплату труда и начисле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3D0925" w:rsidRPr="003472D6">
        <w:rPr>
          <w:rFonts w:ascii="Times New Roman" w:eastAsia="Times New Roman" w:hAnsi="Times New Roman" w:cs="Times New Roman"/>
          <w:sz w:val="28"/>
          <w:szCs w:val="28"/>
        </w:rPr>
        <w:t xml:space="preserve">, публичные нормативные обязательства и социальные выплаты, </w:t>
      </w:r>
      <w:r w:rsidR="003D0925" w:rsidRPr="003472D6">
        <w:rPr>
          <w:rFonts w:ascii="Times New Roman" w:eastAsia="Times New Roman" w:hAnsi="Times New Roman" w:cs="Times New Roman"/>
          <w:sz w:val="28"/>
          <w:szCs w:val="28"/>
        </w:rPr>
        <w:lastRenderedPageBreak/>
        <w:t>страховые взносы на обязательное медицинское страхование неработающего населения</w:t>
      </w:r>
      <w:r w:rsidR="00920979" w:rsidRPr="003472D6">
        <w:rPr>
          <w:rFonts w:ascii="Times New Roman" w:eastAsia="Times New Roman" w:hAnsi="Times New Roman" w:cs="Times New Roman"/>
          <w:sz w:val="28"/>
          <w:szCs w:val="28"/>
        </w:rPr>
        <w:t>, субвенции муниципальным образованиям, коммунальные услуги предусмотрены из расчета на 8 месяцев.</w:t>
      </w:r>
    </w:p>
    <w:p w:rsidR="00CD7EF5" w:rsidRPr="003472D6" w:rsidRDefault="0081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Наибольший удельный вес в структуре расходов занимают расходы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E2E" w:rsidRPr="003472D6">
        <w:rPr>
          <w:rFonts w:ascii="Times New Roman" w:eastAsia="Times New Roman" w:hAnsi="Times New Roman" w:cs="Times New Roman"/>
          <w:sz w:val="28"/>
          <w:szCs w:val="28"/>
        </w:rPr>
        <w:t>на социальную политику – 21,1 %,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обра</w:t>
      </w:r>
      <w:r w:rsidR="009A6206" w:rsidRPr="003472D6">
        <w:rPr>
          <w:rFonts w:ascii="Times New Roman" w:eastAsia="Times New Roman" w:hAnsi="Times New Roman" w:cs="Times New Roman"/>
          <w:sz w:val="28"/>
          <w:szCs w:val="28"/>
        </w:rPr>
        <w:t xml:space="preserve">зование – 19,8 %, </w:t>
      </w:r>
      <w:r w:rsidR="00351E2E" w:rsidRPr="003472D6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здравоохранение – 16,4 %, 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наци</w:t>
      </w:r>
      <w:r w:rsidR="00351E2E" w:rsidRPr="003472D6">
        <w:rPr>
          <w:rFonts w:ascii="Times New Roman" w:eastAsia="Times New Roman" w:hAnsi="Times New Roman" w:cs="Times New Roman"/>
          <w:sz w:val="28"/>
          <w:szCs w:val="28"/>
        </w:rPr>
        <w:t xml:space="preserve">ональную экономику – </w:t>
      </w:r>
      <w:r w:rsidR="009A6206" w:rsidRPr="003472D6">
        <w:rPr>
          <w:rFonts w:ascii="Times New Roman" w:eastAsia="Times New Roman" w:hAnsi="Times New Roman" w:cs="Times New Roman"/>
          <w:sz w:val="28"/>
          <w:szCs w:val="28"/>
        </w:rPr>
        <w:t xml:space="preserve">14,1 %, 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межбюджетные</w:t>
      </w:r>
      <w:r w:rsidR="009A6206" w:rsidRPr="003472D6">
        <w:rPr>
          <w:rFonts w:ascii="Times New Roman" w:eastAsia="Times New Roman" w:hAnsi="Times New Roman" w:cs="Times New Roman"/>
          <w:sz w:val="28"/>
          <w:szCs w:val="28"/>
        </w:rPr>
        <w:t xml:space="preserve"> трансферты о</w:t>
      </w:r>
      <w:r w:rsidR="009A6206" w:rsidRPr="003472D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A6206" w:rsidRPr="003472D6">
        <w:rPr>
          <w:rFonts w:ascii="Times New Roman" w:eastAsia="Times New Roman" w:hAnsi="Times New Roman" w:cs="Times New Roman"/>
          <w:sz w:val="28"/>
          <w:szCs w:val="28"/>
        </w:rPr>
        <w:t>щего характера – 12,0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F07F6D" w:rsidRPr="003472D6" w:rsidRDefault="0081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ab/>
        <w:t>Прое</w:t>
      </w:r>
      <w:r w:rsidR="00C235C0" w:rsidRPr="003472D6">
        <w:rPr>
          <w:rFonts w:ascii="Times New Roman" w:eastAsia="Times New Roman" w:hAnsi="Times New Roman" w:cs="Times New Roman"/>
          <w:sz w:val="28"/>
          <w:szCs w:val="28"/>
        </w:rPr>
        <w:t>ктом закона края с 1 января 2016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 года предусмотрена индексация </w:t>
      </w:r>
      <w:r w:rsidR="00C235C0" w:rsidRPr="003472D6">
        <w:rPr>
          <w:rFonts w:ascii="Times New Roman" w:eastAsia="Times New Roman" w:hAnsi="Times New Roman" w:cs="Times New Roman"/>
          <w:sz w:val="28"/>
          <w:szCs w:val="28"/>
        </w:rPr>
        <w:t>на   8,8 %</w:t>
      </w:r>
      <w:r w:rsidR="00F07F6D" w:rsidRPr="003472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7F6D" w:rsidRPr="003472D6" w:rsidRDefault="00F07F6D" w:rsidP="00F0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ежемесячного пособия на ребенка;</w:t>
      </w:r>
      <w:r w:rsidR="00813D60" w:rsidRPr="00347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7F6D" w:rsidRPr="003472D6" w:rsidRDefault="00813D60" w:rsidP="00F0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ежемесячной денежной выплаты многодетным семьям и краевого м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теринского (семейного) капитала; </w:t>
      </w:r>
    </w:p>
    <w:p w:rsidR="00F07F6D" w:rsidRPr="003472D6" w:rsidRDefault="00813D60" w:rsidP="00F0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ежемесячной денежной выплаты ветеранам труда, труженикам тыла, реабилитированным лицам и лицам, признанным пострадавшими от полит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ческих репрессий; </w:t>
      </w:r>
    </w:p>
    <w:p w:rsidR="00F07F6D" w:rsidRPr="003472D6" w:rsidRDefault="00C235C0" w:rsidP="00F0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ежемесячной денежной выплаты лицу, изъявившему желание создать приемную семью; </w:t>
      </w:r>
    </w:p>
    <w:p w:rsidR="00F07F6D" w:rsidRPr="003472D6" w:rsidRDefault="00813D60" w:rsidP="00F0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ежемесячной денежной выплаты на содержание детей-сирот и детей, оставшихся без попечения родителей; </w:t>
      </w:r>
    </w:p>
    <w:p w:rsidR="00F07F6D" w:rsidRPr="003472D6" w:rsidRDefault="00871760" w:rsidP="00F0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ежемесячной денежной выплаты на содержание детей, переданных на патронат; </w:t>
      </w:r>
    </w:p>
    <w:p w:rsidR="00F07F6D" w:rsidRPr="003472D6" w:rsidRDefault="00F07F6D" w:rsidP="00F0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предельного размера компенсации расходов педагогических работн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ков на оплату жилых помещений, отопления, освещения и на уплату взноса на капитальный ремонт;</w:t>
      </w:r>
    </w:p>
    <w:p w:rsidR="00871760" w:rsidRPr="003472D6" w:rsidRDefault="00813D60" w:rsidP="00F07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стоимости услуг по погребению. </w:t>
      </w:r>
    </w:p>
    <w:p w:rsidR="00CD7EF5" w:rsidRPr="003472D6" w:rsidRDefault="002D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r w:rsidR="00134781" w:rsidRPr="003472D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жилых помещений </w:t>
      </w:r>
      <w:r w:rsidR="00813D60" w:rsidRPr="003472D6">
        <w:rPr>
          <w:rFonts w:ascii="Times New Roman" w:eastAsia="Times New Roman" w:hAnsi="Times New Roman" w:cs="Times New Roman"/>
          <w:sz w:val="28"/>
          <w:szCs w:val="28"/>
        </w:rPr>
        <w:t>детям-сиротам и детям, оста</w:t>
      </w:r>
      <w:r w:rsidR="00813D60" w:rsidRPr="003472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3D60" w:rsidRPr="003472D6">
        <w:rPr>
          <w:rFonts w:ascii="Times New Roman" w:eastAsia="Times New Roman" w:hAnsi="Times New Roman" w:cs="Times New Roman"/>
          <w:sz w:val="28"/>
          <w:szCs w:val="28"/>
        </w:rPr>
        <w:t>шимся без попечения родителей, лицам из их числа по договорам найма ж</w:t>
      </w:r>
      <w:r w:rsidR="00813D60" w:rsidRPr="003472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3D60" w:rsidRPr="003472D6">
        <w:rPr>
          <w:rFonts w:ascii="Times New Roman" w:eastAsia="Times New Roman" w:hAnsi="Times New Roman" w:cs="Times New Roman"/>
          <w:sz w:val="28"/>
          <w:szCs w:val="28"/>
        </w:rPr>
        <w:t xml:space="preserve">лых помещений планируется направить </w:t>
      </w:r>
      <w:r w:rsidR="00D92E5F" w:rsidRPr="003472D6">
        <w:rPr>
          <w:rFonts w:ascii="Times New Roman" w:eastAsia="Times New Roman" w:hAnsi="Times New Roman" w:cs="Times New Roman"/>
          <w:sz w:val="28"/>
          <w:szCs w:val="28"/>
        </w:rPr>
        <w:t>388,0</w:t>
      </w:r>
      <w:r w:rsidR="00813D60" w:rsidRPr="003472D6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707C54" w:rsidRPr="003472D6" w:rsidRDefault="00707C54" w:rsidP="0070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На 2016 год расходы бюджета края сформированы в рамках 26 гос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дарственных программ Забайкальского края, удельный вес программных расходов в общем объеме расходов бюджета составляет 95 %.</w:t>
      </w:r>
    </w:p>
    <w:p w:rsidR="00E207EB" w:rsidRPr="003472D6" w:rsidRDefault="000D43FD" w:rsidP="00E2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C6125C" w:rsidRPr="003472D6">
        <w:rPr>
          <w:rFonts w:ascii="Times New Roman" w:hAnsi="Times New Roman" w:cs="Times New Roman"/>
          <w:bCs/>
          <w:iCs/>
          <w:sz w:val="28"/>
          <w:szCs w:val="28"/>
        </w:rPr>
        <w:t>бщий объем дотаций</w:t>
      </w:r>
      <w:r w:rsidRPr="003472D6">
        <w:rPr>
          <w:rFonts w:ascii="Times New Roman" w:hAnsi="Times New Roman" w:cs="Times New Roman"/>
          <w:bCs/>
          <w:iCs/>
          <w:sz w:val="28"/>
          <w:szCs w:val="28"/>
        </w:rPr>
        <w:t xml:space="preserve"> на выравнивание бюджетной обеспеченности муници</w:t>
      </w:r>
      <w:r w:rsidR="00C6125C" w:rsidRPr="003472D6">
        <w:rPr>
          <w:rFonts w:ascii="Times New Roman" w:hAnsi="Times New Roman" w:cs="Times New Roman"/>
          <w:bCs/>
          <w:iCs/>
          <w:sz w:val="28"/>
          <w:szCs w:val="28"/>
        </w:rPr>
        <w:t>пальных образований на 2016</w:t>
      </w:r>
      <w:r w:rsidRPr="003472D6">
        <w:rPr>
          <w:rFonts w:ascii="Times New Roman" w:hAnsi="Times New Roman" w:cs="Times New Roman"/>
          <w:bCs/>
          <w:iCs/>
          <w:sz w:val="28"/>
          <w:szCs w:val="28"/>
        </w:rPr>
        <w:t xml:space="preserve"> год предусмотрен в сумме </w:t>
      </w:r>
      <w:r w:rsidR="00C6125C" w:rsidRPr="003472D6">
        <w:rPr>
          <w:rFonts w:ascii="Times New Roman" w:hAnsi="Times New Roman" w:cs="Times New Roman"/>
          <w:bCs/>
          <w:iCs/>
          <w:sz w:val="28"/>
          <w:szCs w:val="28"/>
        </w:rPr>
        <w:t>4 060,7</w:t>
      </w:r>
      <w:r w:rsidRPr="003472D6">
        <w:rPr>
          <w:rFonts w:ascii="Times New Roman" w:hAnsi="Times New Roman" w:cs="Times New Roman"/>
          <w:bCs/>
          <w:iCs/>
          <w:sz w:val="28"/>
          <w:szCs w:val="28"/>
        </w:rPr>
        <w:t xml:space="preserve"> млн. рублей, или </w:t>
      </w:r>
      <w:r w:rsidRPr="003472D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увеличением к уровню текущего года </w:t>
      </w:r>
      <w:r w:rsidR="00E207EB" w:rsidRPr="003472D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2,3 раза. </w:t>
      </w:r>
      <w:proofErr w:type="gramStart"/>
      <w:r w:rsidR="00E207EB" w:rsidRPr="003472D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Увеличение </w:t>
      </w:r>
      <w:r w:rsidR="00E207EB" w:rsidRPr="003472D6">
        <w:rPr>
          <w:rFonts w:ascii="Times New Roman" w:eastAsia="Times New Roman" w:hAnsi="Times New Roman" w:cs="Times New Roman"/>
          <w:sz w:val="28"/>
          <w:szCs w:val="28"/>
        </w:rPr>
        <w:t>объема дотаций на выравнивание бюджетной обеспеченности муниципал</w:t>
      </w:r>
      <w:r w:rsidR="00E207EB" w:rsidRPr="003472D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207EB" w:rsidRPr="003472D6">
        <w:rPr>
          <w:rFonts w:ascii="Times New Roman" w:eastAsia="Times New Roman" w:hAnsi="Times New Roman" w:cs="Times New Roman"/>
          <w:sz w:val="28"/>
          <w:szCs w:val="28"/>
        </w:rPr>
        <w:t xml:space="preserve">ным районам и городским округам </w:t>
      </w:r>
      <w:r w:rsidR="001A5E21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за счет сокращения </w:t>
      </w:r>
      <w:r w:rsidR="00E207EB" w:rsidRPr="003472D6">
        <w:rPr>
          <w:rFonts w:ascii="Times New Roman" w:eastAsia="Times New Roman" w:hAnsi="Times New Roman" w:cs="Times New Roman"/>
          <w:sz w:val="28"/>
          <w:szCs w:val="28"/>
        </w:rPr>
        <w:t xml:space="preserve"> размера субвенций на обеспечение государственных гарантий прав граждан на получение общедоступного и бесплатного дошкольного, начального о</w:t>
      </w:r>
      <w:r w:rsidR="00E207EB" w:rsidRPr="003472D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207EB" w:rsidRPr="003472D6">
        <w:rPr>
          <w:rFonts w:ascii="Times New Roman" w:eastAsia="Times New Roman" w:hAnsi="Times New Roman" w:cs="Times New Roman"/>
          <w:sz w:val="28"/>
          <w:szCs w:val="28"/>
        </w:rPr>
        <w:t>щего, среднего общего образования в муниципальных общеобразовательных и дошкольных учреждениях в части расходов на оплату труда работников, которые не принимают непосредственного участия в оказании муниципал</w:t>
      </w:r>
      <w:r w:rsidR="00E207EB" w:rsidRPr="003472D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207EB" w:rsidRPr="003472D6">
        <w:rPr>
          <w:rFonts w:ascii="Times New Roman" w:eastAsia="Times New Roman" w:hAnsi="Times New Roman" w:cs="Times New Roman"/>
          <w:sz w:val="28"/>
          <w:szCs w:val="28"/>
        </w:rPr>
        <w:t xml:space="preserve">ной образовательной услуги. </w:t>
      </w:r>
      <w:proofErr w:type="gramEnd"/>
    </w:p>
    <w:p w:rsidR="00D47513" w:rsidRPr="003472D6" w:rsidRDefault="00D47513" w:rsidP="00E2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оказания финансовой поддержки бюджетам муниципальных рай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нов и городских округов из бюджета края предусматривается предоставление бюджетных кредитов на сумму 50,0 млн. рублей.</w:t>
      </w:r>
    </w:p>
    <w:p w:rsidR="00DB59BD" w:rsidRPr="003472D6" w:rsidRDefault="00DB59BD" w:rsidP="00E2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В целях обеспечения финансовой устойчивости Забайкальского края государственная долговая политика в 2016 году будет направлена на оптим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 xml:space="preserve">зацию структуры </w:t>
      </w:r>
      <w:r w:rsidR="00D47513" w:rsidRPr="003472D6">
        <w:rPr>
          <w:rFonts w:ascii="Times New Roman" w:eastAsia="Times New Roman" w:hAnsi="Times New Roman" w:cs="Times New Roman"/>
          <w:sz w:val="28"/>
          <w:szCs w:val="28"/>
        </w:rPr>
        <w:t xml:space="preserve">и объема государственного долга. Доля расходов бюджета края на обслуживание государственного долга увеличится и составит </w:t>
      </w:r>
      <w:r w:rsidR="003472D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47513" w:rsidRPr="003472D6">
        <w:rPr>
          <w:rFonts w:ascii="Times New Roman" w:eastAsia="Times New Roman" w:hAnsi="Times New Roman" w:cs="Times New Roman"/>
          <w:sz w:val="28"/>
          <w:szCs w:val="28"/>
        </w:rPr>
        <w:t xml:space="preserve">в 2016 году 2 156,2 млн. </w:t>
      </w:r>
      <w:r w:rsidR="000F0483" w:rsidRPr="003472D6">
        <w:rPr>
          <w:rFonts w:ascii="Times New Roman" w:eastAsia="Times New Roman" w:hAnsi="Times New Roman" w:cs="Times New Roman"/>
          <w:sz w:val="28"/>
          <w:szCs w:val="28"/>
        </w:rPr>
        <w:t>рублей, или 5,8 % в общей сумме расходов (в 2015 году – 3,1 %).</w:t>
      </w:r>
    </w:p>
    <w:p w:rsidR="00CD7EF5" w:rsidRPr="003472D6" w:rsidRDefault="00CD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EF5" w:rsidRPr="003472D6" w:rsidRDefault="00813D60" w:rsidP="000F0E2E">
      <w:pPr>
        <w:tabs>
          <w:tab w:val="left" w:pos="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3472D6">
        <w:rPr>
          <w:rFonts w:ascii="Times New Roman" w:eastAsia="Times New Roman" w:hAnsi="Times New Roman" w:cs="Times New Roman"/>
          <w:b/>
          <w:sz w:val="28"/>
          <w:szCs w:val="28"/>
        </w:rPr>
        <w:t>Участники публичных  слушаний рекомендуют:</w:t>
      </w:r>
    </w:p>
    <w:p w:rsidR="00CD7EF5" w:rsidRPr="003472D6" w:rsidRDefault="004801FD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3D60" w:rsidRPr="003472D6">
        <w:rPr>
          <w:rFonts w:ascii="Times New Roman" w:eastAsia="Times New Roman" w:hAnsi="Times New Roman" w:cs="Times New Roman"/>
          <w:sz w:val="28"/>
          <w:szCs w:val="28"/>
        </w:rPr>
        <w:t>. Правительству Забайкальского края:</w:t>
      </w:r>
    </w:p>
    <w:p w:rsidR="00170FEC" w:rsidRPr="003472D6" w:rsidRDefault="00170FEC" w:rsidP="003753A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1) предусмотреть расходы на оплату труда и начисления, публичные нормативные обязательства и социальные выплаты, субвенции муниципал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ным образованиям, коммунальные услуги в полном объеме в расчете на год;</w:t>
      </w:r>
    </w:p>
    <w:p w:rsidR="007C7DDB" w:rsidRDefault="00D1379C" w:rsidP="003753A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23E7" w:rsidRPr="003472D6">
        <w:rPr>
          <w:rFonts w:ascii="Times New Roman" w:eastAsia="Times New Roman" w:hAnsi="Times New Roman" w:cs="Times New Roman"/>
          <w:sz w:val="28"/>
          <w:szCs w:val="28"/>
        </w:rPr>
        <w:t xml:space="preserve">) предусмотреть </w:t>
      </w:r>
      <w:r w:rsidR="007C7DDB" w:rsidRPr="003472D6"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="001E23E7" w:rsidRPr="003472D6">
        <w:rPr>
          <w:rFonts w:ascii="Times New Roman" w:eastAsia="Times New Roman" w:hAnsi="Times New Roman" w:cs="Times New Roman"/>
          <w:sz w:val="28"/>
          <w:szCs w:val="28"/>
        </w:rPr>
        <w:t xml:space="preserve">страховые взносы </w:t>
      </w:r>
      <w:r w:rsidR="007C7DDB" w:rsidRPr="003472D6">
        <w:rPr>
          <w:rFonts w:ascii="Times New Roman" w:eastAsia="Times New Roman" w:hAnsi="Times New Roman" w:cs="Times New Roman"/>
          <w:sz w:val="28"/>
          <w:szCs w:val="28"/>
        </w:rPr>
        <w:t>на обязательное мед</w:t>
      </w:r>
      <w:r w:rsidR="007C7DDB" w:rsidRPr="003472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7DDB" w:rsidRPr="003472D6">
        <w:rPr>
          <w:rFonts w:ascii="Times New Roman" w:eastAsia="Times New Roman" w:hAnsi="Times New Roman" w:cs="Times New Roman"/>
          <w:sz w:val="28"/>
          <w:szCs w:val="28"/>
        </w:rPr>
        <w:t>цинское страхование неработающего населения в размере, соответствующем требованиям федерального законодательства;</w:t>
      </w:r>
    </w:p>
    <w:p w:rsidR="000A2B80" w:rsidRPr="003753AC" w:rsidRDefault="000A2B80" w:rsidP="003753AC">
      <w:pPr>
        <w:spacing w:before="6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3A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753AC" w:rsidRPr="003753AC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расходы </w:t>
      </w:r>
      <w:r w:rsidR="003753AC" w:rsidRPr="003753AC">
        <w:rPr>
          <w:rFonts w:ascii="Times New Roman" w:hAnsi="Times New Roman"/>
          <w:sz w:val="28"/>
          <w:szCs w:val="28"/>
        </w:rPr>
        <w:t>на оплату труда работников, которые не принимают непосредственного участия в оказании муниципальной образов</w:t>
      </w:r>
      <w:r w:rsidR="003753AC" w:rsidRPr="003753AC">
        <w:rPr>
          <w:rFonts w:ascii="Times New Roman" w:hAnsi="Times New Roman"/>
          <w:sz w:val="28"/>
          <w:szCs w:val="28"/>
        </w:rPr>
        <w:t>а</w:t>
      </w:r>
      <w:r w:rsidR="003753AC" w:rsidRPr="003753AC">
        <w:rPr>
          <w:rFonts w:ascii="Times New Roman" w:hAnsi="Times New Roman"/>
          <w:sz w:val="28"/>
          <w:szCs w:val="28"/>
        </w:rPr>
        <w:t>тельной услуги</w:t>
      </w:r>
      <w:r w:rsidR="003753AC" w:rsidRPr="003753AC">
        <w:rPr>
          <w:rFonts w:ascii="Times New Roman" w:hAnsi="Times New Roman"/>
          <w:sz w:val="28"/>
          <w:szCs w:val="28"/>
        </w:rPr>
        <w:t xml:space="preserve">, в составе </w:t>
      </w:r>
      <w:r w:rsidR="003753AC" w:rsidRPr="003753AC">
        <w:rPr>
          <w:rFonts w:ascii="Times New Roman" w:hAnsi="Times New Roman"/>
          <w:sz w:val="28"/>
          <w:szCs w:val="28"/>
        </w:rPr>
        <w:t>субвенций на обеспечение государственных гара</w:t>
      </w:r>
      <w:r w:rsidR="003753AC" w:rsidRPr="003753AC">
        <w:rPr>
          <w:rFonts w:ascii="Times New Roman" w:hAnsi="Times New Roman"/>
          <w:sz w:val="28"/>
          <w:szCs w:val="28"/>
        </w:rPr>
        <w:t>н</w:t>
      </w:r>
      <w:r w:rsidR="003753AC" w:rsidRPr="003753AC">
        <w:rPr>
          <w:rFonts w:ascii="Times New Roman" w:hAnsi="Times New Roman"/>
          <w:sz w:val="28"/>
          <w:szCs w:val="28"/>
        </w:rPr>
        <w:t>тий прав гра</w:t>
      </w:r>
      <w:r w:rsidR="003753AC" w:rsidRPr="003753AC">
        <w:rPr>
          <w:rFonts w:ascii="Times New Roman" w:hAnsi="Times New Roman"/>
          <w:sz w:val="28"/>
          <w:szCs w:val="28"/>
        </w:rPr>
        <w:t>ж</w:t>
      </w:r>
      <w:r w:rsidR="003753AC" w:rsidRPr="003753AC">
        <w:rPr>
          <w:rFonts w:ascii="Times New Roman" w:hAnsi="Times New Roman"/>
          <w:sz w:val="28"/>
          <w:szCs w:val="28"/>
        </w:rPr>
        <w:t>дан на получение общедоступного и бесплатного дошкольного, начального общего, среднего общего образования в муниципальных общео</w:t>
      </w:r>
      <w:r w:rsidR="003753AC" w:rsidRPr="003753AC">
        <w:rPr>
          <w:rFonts w:ascii="Times New Roman" w:hAnsi="Times New Roman"/>
          <w:sz w:val="28"/>
          <w:szCs w:val="28"/>
        </w:rPr>
        <w:t>б</w:t>
      </w:r>
      <w:r w:rsidR="003753AC" w:rsidRPr="003753AC">
        <w:rPr>
          <w:rFonts w:ascii="Times New Roman" w:hAnsi="Times New Roman"/>
          <w:sz w:val="28"/>
          <w:szCs w:val="28"/>
        </w:rPr>
        <w:t>разовательных и дошкол</w:t>
      </w:r>
      <w:r w:rsidR="003753AC" w:rsidRPr="003753AC">
        <w:rPr>
          <w:rFonts w:ascii="Times New Roman" w:hAnsi="Times New Roman"/>
          <w:sz w:val="28"/>
          <w:szCs w:val="28"/>
        </w:rPr>
        <w:t>ь</w:t>
      </w:r>
      <w:r w:rsidR="003753AC" w:rsidRPr="003753AC">
        <w:rPr>
          <w:rFonts w:ascii="Times New Roman" w:hAnsi="Times New Roman"/>
          <w:sz w:val="28"/>
          <w:szCs w:val="28"/>
        </w:rPr>
        <w:t>ных учреждениях</w:t>
      </w:r>
      <w:r w:rsidR="003753AC" w:rsidRPr="003753AC">
        <w:rPr>
          <w:rFonts w:ascii="Times New Roman" w:hAnsi="Times New Roman"/>
          <w:sz w:val="28"/>
          <w:szCs w:val="28"/>
        </w:rPr>
        <w:t>;</w:t>
      </w:r>
    </w:p>
    <w:p w:rsidR="00D63707" w:rsidRPr="000A2B80" w:rsidRDefault="000A2B80" w:rsidP="003753A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63707" w:rsidRPr="000A2B80">
        <w:rPr>
          <w:rFonts w:ascii="Times New Roman" w:eastAsia="Times New Roman" w:hAnsi="Times New Roman" w:cs="Times New Roman"/>
          <w:sz w:val="28"/>
          <w:szCs w:val="28"/>
        </w:rPr>
        <w:t xml:space="preserve">) увеличить бюджетные ассигнования </w:t>
      </w:r>
      <w:r w:rsidR="00D63707" w:rsidRPr="000A2B80">
        <w:rPr>
          <w:rFonts w:ascii="Times New Roman" w:hAnsi="Times New Roman"/>
          <w:sz w:val="28"/>
          <w:szCs w:val="28"/>
        </w:rPr>
        <w:t>на обеспечение жилыми пом</w:t>
      </w:r>
      <w:r w:rsidR="00D63707" w:rsidRPr="000A2B80">
        <w:rPr>
          <w:rFonts w:ascii="Times New Roman" w:hAnsi="Times New Roman"/>
          <w:sz w:val="28"/>
          <w:szCs w:val="28"/>
        </w:rPr>
        <w:t>е</w:t>
      </w:r>
      <w:r w:rsidR="00D63707" w:rsidRPr="000A2B80">
        <w:rPr>
          <w:rFonts w:ascii="Times New Roman" w:hAnsi="Times New Roman"/>
          <w:sz w:val="28"/>
          <w:szCs w:val="28"/>
        </w:rPr>
        <w:t>щениями детей-сирот и детей, оставшихся без попечения родителей</w:t>
      </w:r>
      <w:r w:rsidR="00D63707" w:rsidRPr="000A2B80">
        <w:rPr>
          <w:rFonts w:ascii="Times New Roman" w:hAnsi="Times New Roman"/>
          <w:sz w:val="28"/>
          <w:szCs w:val="28"/>
        </w:rPr>
        <w:t>;</w:t>
      </w:r>
    </w:p>
    <w:p w:rsidR="000818F0" w:rsidRPr="003472D6" w:rsidRDefault="000A2B80" w:rsidP="003753A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C7DDB" w:rsidRPr="000A2B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818F0" w:rsidRPr="000A2B80">
        <w:rPr>
          <w:rFonts w:ascii="Times New Roman" w:eastAsia="Times New Roman" w:hAnsi="Times New Roman" w:cs="Times New Roman"/>
          <w:sz w:val="28"/>
          <w:szCs w:val="28"/>
        </w:rPr>
        <w:t>отработать механизм погашения к</w:t>
      </w:r>
      <w:r w:rsidR="00D1379C" w:rsidRPr="000A2B80">
        <w:rPr>
          <w:rFonts w:ascii="Times New Roman" w:eastAsia="Times New Roman" w:hAnsi="Times New Roman" w:cs="Times New Roman"/>
          <w:sz w:val="28"/>
          <w:szCs w:val="28"/>
        </w:rPr>
        <w:t>редиторской задолженности</w:t>
      </w:r>
      <w:r w:rsidR="00D1379C" w:rsidRPr="003472D6">
        <w:rPr>
          <w:rFonts w:ascii="Times New Roman" w:eastAsia="Times New Roman" w:hAnsi="Times New Roman" w:cs="Times New Roman"/>
          <w:sz w:val="28"/>
          <w:szCs w:val="28"/>
        </w:rPr>
        <w:t xml:space="preserve"> в 2016</w:t>
      </w:r>
      <w:r w:rsidR="000818F0" w:rsidRPr="003472D6">
        <w:rPr>
          <w:rFonts w:ascii="Times New Roman" w:eastAsia="Times New Roman" w:hAnsi="Times New Roman" w:cs="Times New Roman"/>
          <w:sz w:val="28"/>
          <w:szCs w:val="28"/>
        </w:rPr>
        <w:t xml:space="preserve"> году в случае возможного недофинансирования рас</w:t>
      </w:r>
      <w:r w:rsidR="00161090" w:rsidRPr="003472D6">
        <w:rPr>
          <w:rFonts w:ascii="Times New Roman" w:eastAsia="Times New Roman" w:hAnsi="Times New Roman" w:cs="Times New Roman"/>
          <w:sz w:val="28"/>
          <w:szCs w:val="28"/>
        </w:rPr>
        <w:t>ходов в текущем фина</w:t>
      </w:r>
      <w:r w:rsidR="00161090" w:rsidRPr="003472D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1090" w:rsidRPr="003472D6">
        <w:rPr>
          <w:rFonts w:ascii="Times New Roman" w:eastAsia="Times New Roman" w:hAnsi="Times New Roman" w:cs="Times New Roman"/>
          <w:sz w:val="28"/>
          <w:szCs w:val="28"/>
        </w:rPr>
        <w:t>совом году;</w:t>
      </w:r>
    </w:p>
    <w:p w:rsidR="00161090" w:rsidRPr="003472D6" w:rsidRDefault="000A2B80" w:rsidP="003753A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61090" w:rsidRPr="003472D6">
        <w:rPr>
          <w:rFonts w:ascii="Times New Roman" w:eastAsia="Times New Roman" w:hAnsi="Times New Roman" w:cs="Times New Roman"/>
          <w:sz w:val="28"/>
          <w:szCs w:val="28"/>
        </w:rPr>
        <w:t>) продолжить работу по улучшению качества государственного долга путем замещения кредитов коммерческих организаций бюджетными кред</w:t>
      </w:r>
      <w:r w:rsidR="00161090" w:rsidRPr="003472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1090" w:rsidRPr="003472D6">
        <w:rPr>
          <w:rFonts w:ascii="Times New Roman" w:eastAsia="Times New Roman" w:hAnsi="Times New Roman" w:cs="Times New Roman"/>
          <w:sz w:val="28"/>
          <w:szCs w:val="28"/>
        </w:rPr>
        <w:t>тами</w:t>
      </w:r>
      <w:r w:rsidR="001152F8" w:rsidRPr="003472D6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бюджета</w:t>
      </w:r>
      <w:r w:rsidR="00161090" w:rsidRPr="00347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1FD" w:rsidRPr="003472D6" w:rsidRDefault="004801FD" w:rsidP="004801FD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sz w:val="28"/>
          <w:szCs w:val="28"/>
        </w:rPr>
        <w:t>2.  Законодательному Собранию Забайкальского края  при подготовке проекта закона края "О бюд</w:t>
      </w:r>
      <w:r w:rsidR="00D1379C" w:rsidRPr="003472D6">
        <w:rPr>
          <w:rFonts w:ascii="Times New Roman" w:eastAsia="Times New Roman" w:hAnsi="Times New Roman" w:cs="Times New Roman"/>
          <w:sz w:val="28"/>
          <w:szCs w:val="28"/>
        </w:rPr>
        <w:t>жете Забайкальского края на 2016 год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" ко втор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72D6">
        <w:rPr>
          <w:rFonts w:ascii="Times New Roman" w:eastAsia="Times New Roman" w:hAnsi="Times New Roman" w:cs="Times New Roman"/>
          <w:sz w:val="28"/>
          <w:szCs w:val="28"/>
        </w:rPr>
        <w:t>му чтению рассмотреть предложения, поступившие во время публичных слушаний</w:t>
      </w:r>
      <w:r w:rsidR="00051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1FD" w:rsidRPr="003472D6" w:rsidRDefault="004801FD" w:rsidP="004801F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EF5" w:rsidRPr="003472D6" w:rsidRDefault="00CD7E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7EF5" w:rsidRPr="003472D6" w:rsidRDefault="00813D60" w:rsidP="000F0E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472D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Принято на публичных слушаниях </w:t>
      </w:r>
    </w:p>
    <w:p w:rsidR="00CD7EF5" w:rsidRPr="003472D6" w:rsidRDefault="00813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проекту закона Забайкальского края </w:t>
      </w:r>
    </w:p>
    <w:p w:rsidR="00CD7EF5" w:rsidRPr="003472D6" w:rsidRDefault="00813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i/>
          <w:sz w:val="28"/>
          <w:szCs w:val="28"/>
        </w:rPr>
        <w:t>"О бюд</w:t>
      </w:r>
      <w:r w:rsidR="00C92A4F" w:rsidRPr="003472D6">
        <w:rPr>
          <w:rFonts w:ascii="Times New Roman" w:eastAsia="Times New Roman" w:hAnsi="Times New Roman" w:cs="Times New Roman"/>
          <w:i/>
          <w:sz w:val="28"/>
          <w:szCs w:val="28"/>
        </w:rPr>
        <w:t>жете Забайкальского края на 2016</w:t>
      </w:r>
      <w:r w:rsidRPr="003472D6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год" </w:t>
      </w:r>
    </w:p>
    <w:p w:rsidR="00CD7EF5" w:rsidRPr="003472D6" w:rsidRDefault="00C92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72D6">
        <w:rPr>
          <w:rFonts w:ascii="Times New Roman" w:eastAsia="Times New Roman" w:hAnsi="Times New Roman" w:cs="Times New Roman"/>
          <w:i/>
          <w:sz w:val="28"/>
          <w:szCs w:val="28"/>
        </w:rPr>
        <w:t>3 декабря 2015</w:t>
      </w:r>
      <w:r w:rsidR="00813D60" w:rsidRPr="003472D6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</w:p>
    <w:sectPr w:rsidR="00CD7EF5" w:rsidRPr="003472D6" w:rsidSect="002D0D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FB" w:rsidRDefault="001B3EFB" w:rsidP="002D0DB3">
      <w:pPr>
        <w:spacing w:after="0" w:line="240" w:lineRule="auto"/>
      </w:pPr>
      <w:r>
        <w:separator/>
      </w:r>
    </w:p>
  </w:endnote>
  <w:endnote w:type="continuationSeparator" w:id="0">
    <w:p w:rsidR="001B3EFB" w:rsidRDefault="001B3EFB" w:rsidP="002D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35C0" w:rsidRDefault="00C235C0">
        <w:pPr>
          <w:pStyle w:val="a7"/>
          <w:jc w:val="center"/>
        </w:pPr>
        <w:r w:rsidRPr="002D0DB3">
          <w:rPr>
            <w:rFonts w:ascii="Times New Roman" w:hAnsi="Times New Roman" w:cs="Times New Roman"/>
          </w:rPr>
          <w:fldChar w:fldCharType="begin"/>
        </w:r>
        <w:r w:rsidRPr="002D0DB3">
          <w:rPr>
            <w:rFonts w:ascii="Times New Roman" w:hAnsi="Times New Roman" w:cs="Times New Roman"/>
          </w:rPr>
          <w:instrText xml:space="preserve"> PAGE   \* MERGEFORMAT </w:instrText>
        </w:r>
        <w:r w:rsidRPr="002D0DB3">
          <w:rPr>
            <w:rFonts w:ascii="Times New Roman" w:hAnsi="Times New Roman" w:cs="Times New Roman"/>
          </w:rPr>
          <w:fldChar w:fldCharType="separate"/>
        </w:r>
        <w:r w:rsidR="003753AC">
          <w:rPr>
            <w:rFonts w:ascii="Times New Roman" w:hAnsi="Times New Roman" w:cs="Times New Roman"/>
            <w:noProof/>
          </w:rPr>
          <w:t>4</w:t>
        </w:r>
        <w:r w:rsidRPr="002D0DB3">
          <w:rPr>
            <w:rFonts w:ascii="Times New Roman" w:hAnsi="Times New Roman" w:cs="Times New Roman"/>
          </w:rPr>
          <w:fldChar w:fldCharType="end"/>
        </w:r>
      </w:p>
    </w:sdtContent>
  </w:sdt>
  <w:p w:rsidR="00C235C0" w:rsidRDefault="00C235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FB" w:rsidRDefault="001B3EFB" w:rsidP="002D0DB3">
      <w:pPr>
        <w:spacing w:after="0" w:line="240" w:lineRule="auto"/>
      </w:pPr>
      <w:r>
        <w:separator/>
      </w:r>
    </w:p>
  </w:footnote>
  <w:footnote w:type="continuationSeparator" w:id="0">
    <w:p w:rsidR="001B3EFB" w:rsidRDefault="001B3EFB" w:rsidP="002D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102C"/>
    <w:multiLevelType w:val="hybridMultilevel"/>
    <w:tmpl w:val="35D8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3409"/>
    <w:multiLevelType w:val="hybridMultilevel"/>
    <w:tmpl w:val="A6906AD4"/>
    <w:lvl w:ilvl="0" w:tplc="3000C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031623"/>
    <w:multiLevelType w:val="hybridMultilevel"/>
    <w:tmpl w:val="E4868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DD77F9"/>
    <w:multiLevelType w:val="hybridMultilevel"/>
    <w:tmpl w:val="A6906AD4"/>
    <w:lvl w:ilvl="0" w:tplc="3000C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EF5"/>
    <w:rsid w:val="000401E9"/>
    <w:rsid w:val="000517CA"/>
    <w:rsid w:val="00057F25"/>
    <w:rsid w:val="000818F0"/>
    <w:rsid w:val="0009761A"/>
    <w:rsid w:val="000A2B80"/>
    <w:rsid w:val="000A6117"/>
    <w:rsid w:val="000A7679"/>
    <w:rsid w:val="000B3DE2"/>
    <w:rsid w:val="000C7E30"/>
    <w:rsid w:val="000D1E1E"/>
    <w:rsid w:val="000D43FD"/>
    <w:rsid w:val="000F0483"/>
    <w:rsid w:val="000F0E2E"/>
    <w:rsid w:val="000F4A3A"/>
    <w:rsid w:val="00105D70"/>
    <w:rsid w:val="001152F8"/>
    <w:rsid w:val="001320C5"/>
    <w:rsid w:val="00134781"/>
    <w:rsid w:val="00161090"/>
    <w:rsid w:val="00170FEC"/>
    <w:rsid w:val="00183A45"/>
    <w:rsid w:val="001A5E21"/>
    <w:rsid w:val="001B3EFB"/>
    <w:rsid w:val="001E23E7"/>
    <w:rsid w:val="0027024D"/>
    <w:rsid w:val="002976F2"/>
    <w:rsid w:val="002C2AB4"/>
    <w:rsid w:val="002D0DB3"/>
    <w:rsid w:val="002E3692"/>
    <w:rsid w:val="003079C9"/>
    <w:rsid w:val="00311795"/>
    <w:rsid w:val="003341FD"/>
    <w:rsid w:val="003472D6"/>
    <w:rsid w:val="00351E2E"/>
    <w:rsid w:val="0035781A"/>
    <w:rsid w:val="00364E04"/>
    <w:rsid w:val="003753AC"/>
    <w:rsid w:val="003B0C56"/>
    <w:rsid w:val="003C1DF6"/>
    <w:rsid w:val="003C774A"/>
    <w:rsid w:val="003D0925"/>
    <w:rsid w:val="003E69C3"/>
    <w:rsid w:val="00424CF4"/>
    <w:rsid w:val="00435AF9"/>
    <w:rsid w:val="00453E7A"/>
    <w:rsid w:val="00463474"/>
    <w:rsid w:val="00467EFB"/>
    <w:rsid w:val="00470A84"/>
    <w:rsid w:val="004801FD"/>
    <w:rsid w:val="004872C5"/>
    <w:rsid w:val="004C5079"/>
    <w:rsid w:val="004C7341"/>
    <w:rsid w:val="00552B19"/>
    <w:rsid w:val="00560445"/>
    <w:rsid w:val="00573306"/>
    <w:rsid w:val="005A6EED"/>
    <w:rsid w:val="005C5557"/>
    <w:rsid w:val="005D0092"/>
    <w:rsid w:val="005F356E"/>
    <w:rsid w:val="00600B56"/>
    <w:rsid w:val="00607517"/>
    <w:rsid w:val="00617107"/>
    <w:rsid w:val="0064106C"/>
    <w:rsid w:val="00670B68"/>
    <w:rsid w:val="00680A4B"/>
    <w:rsid w:val="006B7FCC"/>
    <w:rsid w:val="006E2D82"/>
    <w:rsid w:val="006E5C1F"/>
    <w:rsid w:val="00701046"/>
    <w:rsid w:val="00707C54"/>
    <w:rsid w:val="00766ABB"/>
    <w:rsid w:val="00791BB7"/>
    <w:rsid w:val="007C2DBC"/>
    <w:rsid w:val="007C7DDB"/>
    <w:rsid w:val="007D4259"/>
    <w:rsid w:val="007E3051"/>
    <w:rsid w:val="00813D60"/>
    <w:rsid w:val="00813F16"/>
    <w:rsid w:val="00871760"/>
    <w:rsid w:val="00894529"/>
    <w:rsid w:val="008B6E1E"/>
    <w:rsid w:val="00920979"/>
    <w:rsid w:val="0093134B"/>
    <w:rsid w:val="0096792C"/>
    <w:rsid w:val="00990C83"/>
    <w:rsid w:val="009A6206"/>
    <w:rsid w:val="009C0D6D"/>
    <w:rsid w:val="00A315C5"/>
    <w:rsid w:val="00A40D20"/>
    <w:rsid w:val="00A53EF9"/>
    <w:rsid w:val="00A750C8"/>
    <w:rsid w:val="00A9618A"/>
    <w:rsid w:val="00AA62BA"/>
    <w:rsid w:val="00B11B50"/>
    <w:rsid w:val="00B151BE"/>
    <w:rsid w:val="00B34429"/>
    <w:rsid w:val="00B552AB"/>
    <w:rsid w:val="00B71594"/>
    <w:rsid w:val="00B9459D"/>
    <w:rsid w:val="00BB0484"/>
    <w:rsid w:val="00BE177E"/>
    <w:rsid w:val="00C044C3"/>
    <w:rsid w:val="00C15CB7"/>
    <w:rsid w:val="00C235C0"/>
    <w:rsid w:val="00C462BB"/>
    <w:rsid w:val="00C6125C"/>
    <w:rsid w:val="00C92A4F"/>
    <w:rsid w:val="00CB2346"/>
    <w:rsid w:val="00CD7EF5"/>
    <w:rsid w:val="00CE69B9"/>
    <w:rsid w:val="00CF6DA3"/>
    <w:rsid w:val="00CF76FB"/>
    <w:rsid w:val="00D1379C"/>
    <w:rsid w:val="00D24F83"/>
    <w:rsid w:val="00D44B13"/>
    <w:rsid w:val="00D47513"/>
    <w:rsid w:val="00D63707"/>
    <w:rsid w:val="00D73FD6"/>
    <w:rsid w:val="00D75AA2"/>
    <w:rsid w:val="00D92E5F"/>
    <w:rsid w:val="00D95FEE"/>
    <w:rsid w:val="00DB0307"/>
    <w:rsid w:val="00DB59BD"/>
    <w:rsid w:val="00DC7328"/>
    <w:rsid w:val="00DD3285"/>
    <w:rsid w:val="00E207EB"/>
    <w:rsid w:val="00E74931"/>
    <w:rsid w:val="00EA3A7F"/>
    <w:rsid w:val="00F07F6D"/>
    <w:rsid w:val="00F12227"/>
    <w:rsid w:val="00F35B55"/>
    <w:rsid w:val="00F61397"/>
    <w:rsid w:val="00F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F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F0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0DB3"/>
  </w:style>
  <w:style w:type="paragraph" w:styleId="a7">
    <w:name w:val="footer"/>
    <w:basedOn w:val="a"/>
    <w:link w:val="a8"/>
    <w:uiPriority w:val="99"/>
    <w:unhideWhenUsed/>
    <w:rsid w:val="002D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DB3"/>
  </w:style>
  <w:style w:type="paragraph" w:styleId="a9">
    <w:name w:val="Balloon Text"/>
    <w:basedOn w:val="a"/>
    <w:link w:val="aa"/>
    <w:uiPriority w:val="99"/>
    <w:semiHidden/>
    <w:unhideWhenUsed/>
    <w:rsid w:val="00E7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931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AA62BA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Марита Ю. Задорожная</cp:lastModifiedBy>
  <cp:revision>91</cp:revision>
  <cp:lastPrinted>2015-12-02T05:55:00Z</cp:lastPrinted>
  <dcterms:created xsi:type="dcterms:W3CDTF">2014-11-15T13:01:00Z</dcterms:created>
  <dcterms:modified xsi:type="dcterms:W3CDTF">2015-12-15T08:56:00Z</dcterms:modified>
</cp:coreProperties>
</file>