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66" w:rsidRDefault="00903166" w:rsidP="00340465">
      <w:pPr>
        <w:pStyle w:val="3"/>
        <w:keepNext w:val="0"/>
        <w:spacing w:before="0" w:after="0"/>
        <w:jc w:val="center"/>
        <w:rPr>
          <w:rFonts w:ascii="Times New Roman" w:hAnsi="Times New Roman" w:cs="Times New Roman"/>
        </w:rPr>
      </w:pPr>
    </w:p>
    <w:p w:rsidR="008766BD" w:rsidRPr="00EA0830" w:rsidRDefault="00340465" w:rsidP="00340465">
      <w:pPr>
        <w:pStyle w:val="3"/>
        <w:keepNext w:val="0"/>
        <w:spacing w:before="0" w:after="0"/>
        <w:jc w:val="center"/>
        <w:rPr>
          <w:rFonts w:ascii="Times New Roman" w:hAnsi="Times New Roman" w:cs="Times New Roman"/>
        </w:rPr>
      </w:pPr>
      <w:r w:rsidRPr="00EA0830">
        <w:rPr>
          <w:rFonts w:ascii="Times New Roman" w:hAnsi="Times New Roman" w:cs="Times New Roman"/>
        </w:rPr>
        <w:t xml:space="preserve">Отчет о работе комитета </w:t>
      </w:r>
    </w:p>
    <w:p w:rsidR="00340465" w:rsidRPr="00EA0830" w:rsidRDefault="00340465" w:rsidP="00340465">
      <w:pPr>
        <w:pStyle w:val="3"/>
        <w:keepNext w:val="0"/>
        <w:spacing w:before="0" w:after="0"/>
        <w:jc w:val="center"/>
        <w:rPr>
          <w:rFonts w:ascii="Times New Roman" w:hAnsi="Times New Roman" w:cs="Times New Roman"/>
        </w:rPr>
      </w:pPr>
      <w:r w:rsidRPr="00EA0830">
        <w:rPr>
          <w:rFonts w:ascii="Times New Roman" w:hAnsi="Times New Roman" w:cs="Times New Roman"/>
        </w:rPr>
        <w:t xml:space="preserve">по </w:t>
      </w:r>
      <w:r w:rsidR="00270869">
        <w:rPr>
          <w:rFonts w:ascii="Times New Roman" w:hAnsi="Times New Roman" w:cs="Times New Roman"/>
        </w:rPr>
        <w:t>государственной политике и местному самоуправлению</w:t>
      </w:r>
      <w:r w:rsidRPr="00EA0830">
        <w:rPr>
          <w:rFonts w:ascii="Times New Roman" w:hAnsi="Times New Roman" w:cs="Times New Roman"/>
        </w:rPr>
        <w:t xml:space="preserve"> </w:t>
      </w:r>
    </w:p>
    <w:p w:rsidR="00F352E6" w:rsidRDefault="00340465" w:rsidP="00340465">
      <w:pPr>
        <w:pStyle w:val="3"/>
        <w:keepNext w:val="0"/>
        <w:spacing w:before="0" w:after="0"/>
        <w:jc w:val="center"/>
        <w:rPr>
          <w:rFonts w:ascii="Times New Roman" w:hAnsi="Times New Roman" w:cs="Times New Roman"/>
        </w:rPr>
      </w:pPr>
      <w:r w:rsidRPr="00EA0830">
        <w:rPr>
          <w:rFonts w:ascii="Times New Roman" w:hAnsi="Times New Roman" w:cs="Times New Roman"/>
        </w:rPr>
        <w:t>Законодательного Собрания Забайкальского края</w:t>
      </w:r>
    </w:p>
    <w:p w:rsidR="00425509" w:rsidRPr="00F352E6" w:rsidRDefault="00F352E6" w:rsidP="00340465">
      <w:pPr>
        <w:pStyle w:val="3"/>
        <w:keepNext w:val="0"/>
        <w:spacing w:before="0" w:after="0"/>
        <w:jc w:val="center"/>
        <w:rPr>
          <w:rFonts w:ascii="Times New Roman" w:hAnsi="Times New Roman" w:cs="Times New Roman"/>
        </w:rPr>
      </w:pPr>
      <w:r w:rsidRPr="00F352E6">
        <w:rPr>
          <w:rFonts w:ascii="Times New Roman" w:hAnsi="Times New Roman" w:cs="Times New Roman"/>
        </w:rPr>
        <w:t>в период с сентября по декабрь 2018 года</w:t>
      </w:r>
      <w:r w:rsidR="00340465" w:rsidRPr="00F352E6">
        <w:rPr>
          <w:rFonts w:ascii="Times New Roman" w:hAnsi="Times New Roman" w:cs="Times New Roman"/>
        </w:rPr>
        <w:t xml:space="preserve"> </w:t>
      </w:r>
    </w:p>
    <w:p w:rsidR="00425509" w:rsidRDefault="00425509" w:rsidP="00A03699">
      <w:pPr>
        <w:ind w:firstLine="709"/>
        <w:jc w:val="both"/>
        <w:rPr>
          <w:b/>
          <w:sz w:val="28"/>
          <w:szCs w:val="28"/>
        </w:rPr>
      </w:pPr>
    </w:p>
    <w:p w:rsidR="00903166" w:rsidRDefault="00903166" w:rsidP="00A03699">
      <w:pPr>
        <w:ind w:firstLine="709"/>
        <w:jc w:val="both"/>
        <w:rPr>
          <w:b/>
          <w:sz w:val="28"/>
          <w:szCs w:val="28"/>
        </w:rPr>
      </w:pPr>
    </w:p>
    <w:tbl>
      <w:tblPr>
        <w:tblW w:w="975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32"/>
        <w:gridCol w:w="973"/>
        <w:gridCol w:w="887"/>
        <w:gridCol w:w="882"/>
        <w:gridCol w:w="897"/>
        <w:gridCol w:w="825"/>
      </w:tblGrid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8766BD">
              <w:rPr>
                <w:b/>
              </w:rPr>
              <w:t xml:space="preserve">№ </w:t>
            </w:r>
          </w:p>
          <w:p w:rsidR="008766BD" w:rsidRPr="008766BD" w:rsidRDefault="008766BD" w:rsidP="009C16A8">
            <w:pPr>
              <w:pStyle w:val="a3"/>
              <w:spacing w:after="0"/>
              <w:ind w:left="0"/>
              <w:jc w:val="center"/>
              <w:rPr>
                <w:b/>
              </w:rPr>
            </w:pPr>
            <w:proofErr w:type="gramStart"/>
            <w:r w:rsidRPr="008766BD">
              <w:rPr>
                <w:b/>
              </w:rPr>
              <w:t>п</w:t>
            </w:r>
            <w:proofErr w:type="gramEnd"/>
            <w:r w:rsidRPr="008766BD">
              <w:rPr>
                <w:b/>
              </w:rPr>
              <w:t>/п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a3"/>
              <w:ind w:right="62"/>
              <w:jc w:val="center"/>
              <w:rPr>
                <w:b/>
              </w:rPr>
            </w:pPr>
            <w:r w:rsidRPr="008766BD">
              <w:rPr>
                <w:b/>
              </w:rPr>
              <w:t>Показатели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66BD">
              <w:rPr>
                <w:sz w:val="20"/>
                <w:szCs w:val="20"/>
              </w:rPr>
              <w:t>сентябрь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627C9" w:rsidP="009C16A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  <w:r w:rsidR="008766BD" w:rsidRPr="008766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  <w:rPr>
                <w:b/>
              </w:rPr>
            </w:pPr>
            <w:r w:rsidRPr="008766BD"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rPr>
                <w:b/>
              </w:rPr>
            </w:pPr>
            <w:r w:rsidRPr="008766BD">
              <w:rPr>
                <w:b/>
                <w:bCs/>
              </w:rPr>
              <w:t>Проведено заседаний комитета, 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75414B" w:rsidP="009C16A8">
            <w:pPr>
              <w:pStyle w:val="a3"/>
              <w:spacing w:before="60" w:after="60"/>
              <w:ind w:left="0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11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5"/>
              <w:rPr>
                <w:bCs/>
                <w:i/>
                <w:sz w:val="24"/>
              </w:rPr>
            </w:pPr>
            <w:r w:rsidRPr="008766BD">
              <w:rPr>
                <w:bCs/>
                <w:i/>
                <w:sz w:val="24"/>
              </w:rPr>
              <w:t>Из них</w:t>
            </w:r>
            <w:r w:rsidRPr="008766BD">
              <w:rPr>
                <w:bCs/>
                <w:i/>
                <w:sz w:val="24"/>
                <w:lang w:val="en-US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5"/>
              <w:rPr>
                <w:bCs/>
                <w:sz w:val="24"/>
              </w:rPr>
            </w:pPr>
            <w:r w:rsidRPr="008766BD">
              <w:rPr>
                <w:bCs/>
                <w:sz w:val="24"/>
              </w:rPr>
              <w:t>выездных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5"/>
              <w:rPr>
                <w:bCs/>
                <w:sz w:val="24"/>
              </w:rPr>
            </w:pPr>
            <w:proofErr w:type="gramStart"/>
            <w:r w:rsidRPr="008766BD">
              <w:rPr>
                <w:bCs/>
                <w:sz w:val="24"/>
              </w:rPr>
              <w:t>расширенных</w:t>
            </w:r>
            <w:proofErr w:type="gramEnd"/>
            <w:r w:rsidRPr="008766BD">
              <w:rPr>
                <w:bCs/>
                <w:sz w:val="24"/>
              </w:rPr>
              <w:t xml:space="preserve"> </w:t>
            </w:r>
            <w:r w:rsidRPr="008766BD">
              <w:rPr>
                <w:bCs/>
                <w:i/>
                <w:sz w:val="24"/>
              </w:rPr>
              <w:t>(совместных с другими к</w:t>
            </w:r>
            <w:r w:rsidRPr="008766BD">
              <w:rPr>
                <w:bCs/>
                <w:i/>
                <w:sz w:val="24"/>
              </w:rPr>
              <w:t>о</w:t>
            </w:r>
            <w:r w:rsidRPr="008766BD">
              <w:rPr>
                <w:bCs/>
                <w:i/>
                <w:sz w:val="24"/>
              </w:rPr>
              <w:t>митетами)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  <w:r w:rsidRPr="008766BD">
              <w:rPr>
                <w:b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5"/>
              <w:rPr>
                <w:b/>
                <w:bCs/>
                <w:sz w:val="24"/>
              </w:rPr>
            </w:pPr>
            <w:r w:rsidRPr="008766BD">
              <w:rPr>
                <w:b/>
                <w:bCs/>
                <w:sz w:val="24"/>
              </w:rPr>
              <w:t>Всего рассмотрено вопросов на засед</w:t>
            </w:r>
            <w:r w:rsidRPr="008766BD">
              <w:rPr>
                <w:b/>
                <w:bCs/>
                <w:sz w:val="24"/>
              </w:rPr>
              <w:t>а</w:t>
            </w:r>
            <w:r w:rsidRPr="008766BD">
              <w:rPr>
                <w:b/>
                <w:bCs/>
                <w:sz w:val="24"/>
              </w:rPr>
              <w:t>ниях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5E3227" w:rsidP="009C16A8">
            <w:pPr>
              <w:pStyle w:val="a3"/>
              <w:spacing w:before="60" w:after="60"/>
              <w:ind w:left="0"/>
              <w:jc w:val="center"/>
            </w:pPr>
            <w: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74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5"/>
              <w:rPr>
                <w:bCs/>
                <w:i/>
                <w:sz w:val="24"/>
              </w:rPr>
            </w:pPr>
            <w:r w:rsidRPr="008766BD">
              <w:rPr>
                <w:bCs/>
                <w:i/>
                <w:sz w:val="24"/>
              </w:rPr>
              <w:t>В том числе</w:t>
            </w:r>
            <w:r w:rsidRPr="008766BD">
              <w:rPr>
                <w:bCs/>
                <w:i/>
                <w:sz w:val="24"/>
                <w:lang w:val="en-US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5"/>
              <w:rPr>
                <w:bCs/>
                <w:sz w:val="24"/>
              </w:rPr>
            </w:pPr>
            <w:r w:rsidRPr="008766BD">
              <w:rPr>
                <w:bCs/>
                <w:sz w:val="24"/>
              </w:rPr>
              <w:t xml:space="preserve">рассмотрено контрольных вопросов </w:t>
            </w:r>
            <w:r w:rsidRPr="008766BD">
              <w:rPr>
                <w:bCs/>
                <w:i/>
                <w:sz w:val="24"/>
              </w:rPr>
              <w:t>(ук</w:t>
            </w:r>
            <w:r w:rsidRPr="008766BD">
              <w:rPr>
                <w:bCs/>
                <w:i/>
                <w:sz w:val="24"/>
              </w:rPr>
              <w:t>а</w:t>
            </w:r>
            <w:r w:rsidRPr="008766BD">
              <w:rPr>
                <w:bCs/>
                <w:i/>
                <w:sz w:val="24"/>
              </w:rPr>
              <w:t>зать каких)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5"/>
              <w:rPr>
                <w:bCs/>
                <w:sz w:val="24"/>
              </w:rPr>
            </w:pPr>
            <w:r w:rsidRPr="008766BD">
              <w:rPr>
                <w:sz w:val="24"/>
              </w:rPr>
              <w:t>рассмотрено проектов законов и постано</w:t>
            </w:r>
            <w:r w:rsidRPr="008766BD">
              <w:rPr>
                <w:sz w:val="24"/>
              </w:rPr>
              <w:t>в</w:t>
            </w:r>
            <w:r w:rsidRPr="008766BD">
              <w:rPr>
                <w:sz w:val="24"/>
              </w:rPr>
              <w:t xml:space="preserve">лений для подготовки заключений или предложений в ответственный комитет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2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5"/>
              <w:rPr>
                <w:b/>
                <w:bCs/>
                <w:sz w:val="24"/>
              </w:rPr>
            </w:pPr>
            <w:r w:rsidRPr="008766BD">
              <w:rPr>
                <w:bCs/>
                <w:sz w:val="24"/>
              </w:rPr>
              <w:t>рассмотрено проектов законов края, вн</w:t>
            </w:r>
            <w:r w:rsidRPr="008766BD">
              <w:rPr>
                <w:bCs/>
                <w:sz w:val="24"/>
              </w:rPr>
              <w:t>е</w:t>
            </w:r>
            <w:r w:rsidRPr="008766BD">
              <w:rPr>
                <w:bCs/>
                <w:sz w:val="24"/>
              </w:rPr>
              <w:t>сенных взамен ранее направленных и уч</w:t>
            </w:r>
            <w:r w:rsidRPr="008766BD">
              <w:rPr>
                <w:bCs/>
                <w:sz w:val="24"/>
              </w:rPr>
              <w:t>и</w:t>
            </w:r>
            <w:r w:rsidRPr="008766BD">
              <w:rPr>
                <w:bCs/>
                <w:sz w:val="24"/>
              </w:rPr>
              <w:t>тывающих отрицательное решение комит</w:t>
            </w:r>
            <w:r w:rsidRPr="008766BD">
              <w:rPr>
                <w:bCs/>
                <w:sz w:val="24"/>
              </w:rPr>
              <w:t>е</w:t>
            </w:r>
            <w:r w:rsidRPr="008766BD">
              <w:rPr>
                <w:bCs/>
                <w:sz w:val="24"/>
              </w:rPr>
              <w:t>та по первоначальному варианту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  <w:r w:rsidRPr="008766BD">
              <w:rPr>
                <w:b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5"/>
              <w:rPr>
                <w:b/>
                <w:bCs/>
                <w:sz w:val="24"/>
              </w:rPr>
            </w:pPr>
            <w:r w:rsidRPr="008766BD">
              <w:rPr>
                <w:b/>
                <w:bCs/>
                <w:sz w:val="24"/>
              </w:rPr>
              <w:t>Проведено иных мероприятий, 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5"/>
              <w:rPr>
                <w:bCs/>
                <w:i/>
                <w:sz w:val="24"/>
              </w:rPr>
            </w:pPr>
            <w:r w:rsidRPr="008766BD">
              <w:rPr>
                <w:bCs/>
                <w:i/>
                <w:sz w:val="24"/>
              </w:rPr>
              <w:t>Из них</w:t>
            </w:r>
            <w:r w:rsidRPr="008766BD">
              <w:rPr>
                <w:bCs/>
                <w:i/>
                <w:sz w:val="24"/>
                <w:lang w:val="en-US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5"/>
              <w:rPr>
                <w:bCs/>
                <w:sz w:val="24"/>
              </w:rPr>
            </w:pPr>
            <w:r w:rsidRPr="008766BD">
              <w:rPr>
                <w:bCs/>
                <w:sz w:val="24"/>
              </w:rPr>
              <w:t>публичных (депутатских) слушаний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5"/>
              <w:rPr>
                <w:bCs/>
                <w:sz w:val="24"/>
              </w:rPr>
            </w:pPr>
            <w:r w:rsidRPr="008766BD">
              <w:rPr>
                <w:bCs/>
                <w:sz w:val="24"/>
              </w:rPr>
              <w:t xml:space="preserve">круглых столов </w:t>
            </w:r>
            <w:r w:rsidRPr="008766BD">
              <w:rPr>
                <w:bCs/>
                <w:i/>
                <w:sz w:val="24"/>
              </w:rPr>
              <w:t>(правительственных ч</w:t>
            </w:r>
            <w:r w:rsidRPr="008766BD">
              <w:rPr>
                <w:bCs/>
                <w:i/>
                <w:sz w:val="24"/>
              </w:rPr>
              <w:t>а</w:t>
            </w:r>
            <w:r w:rsidRPr="008766BD">
              <w:rPr>
                <w:bCs/>
                <w:i/>
                <w:sz w:val="24"/>
              </w:rPr>
              <w:t>сов)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D73C7">
            <w:pPr>
              <w:pStyle w:val="1"/>
              <w:keepNext w:val="0"/>
              <w:spacing w:before="60" w:after="60"/>
              <w:ind w:firstLine="15"/>
              <w:rPr>
                <w:bCs/>
                <w:sz w:val="24"/>
              </w:rPr>
            </w:pPr>
            <w:r w:rsidRPr="008766BD">
              <w:rPr>
                <w:bCs/>
                <w:sz w:val="24"/>
              </w:rPr>
              <w:t>других: рабочие группы (количество зас</w:t>
            </w:r>
            <w:r w:rsidRPr="008766BD">
              <w:rPr>
                <w:bCs/>
                <w:sz w:val="24"/>
              </w:rPr>
              <w:t>е</w:t>
            </w:r>
            <w:r w:rsidRPr="008766BD">
              <w:rPr>
                <w:bCs/>
                <w:sz w:val="24"/>
              </w:rPr>
              <w:t>даний)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  <w:r w:rsidRPr="008766BD">
              <w:rPr>
                <w:b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D22A06">
            <w:pPr>
              <w:spacing w:before="60" w:after="60"/>
              <w:rPr>
                <w:b/>
              </w:rPr>
            </w:pPr>
            <w:r w:rsidRPr="008766BD">
              <w:rPr>
                <w:b/>
              </w:rPr>
              <w:t>Подготовлено вопросов к рассмотрению на заседаниях Законодательного Собр</w:t>
            </w:r>
            <w:r w:rsidRPr="008766BD">
              <w:rPr>
                <w:b/>
              </w:rPr>
              <w:t>а</w:t>
            </w:r>
            <w:r w:rsidRPr="008766BD">
              <w:rPr>
                <w:b/>
              </w:rPr>
              <w:t>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rPr>
                <w:i/>
              </w:rPr>
            </w:pPr>
            <w:r w:rsidRPr="008766BD">
              <w:rPr>
                <w:i/>
              </w:rPr>
              <w:t>Из них</w:t>
            </w:r>
            <w:r w:rsidRPr="008766BD">
              <w:rPr>
                <w:i/>
                <w:lang w:val="en-US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rPr>
                <w:b/>
              </w:rPr>
            </w:pPr>
            <w:r w:rsidRPr="008766BD">
              <w:rPr>
                <w:b/>
              </w:rPr>
              <w:t>Проектов законов края для принятия в 1 чтении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19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</w:pPr>
            <w:r w:rsidRPr="008766BD">
              <w:t>на них подготовлено заключений комитета с предложением: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</w:pPr>
            <w:r w:rsidRPr="008766BD">
              <w:t>а) о принятии в предложенной редакции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6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spacing w:before="60" w:after="60"/>
            </w:pPr>
            <w:r>
              <w:t>б</w:t>
            </w:r>
            <w:r w:rsidR="008766BD" w:rsidRPr="008766BD">
              <w:t xml:space="preserve">) о принятии с учетом замечаний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13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spacing w:before="60" w:after="60"/>
            </w:pPr>
            <w:r>
              <w:t>в</w:t>
            </w:r>
            <w:r w:rsidR="008766BD" w:rsidRPr="008766BD">
              <w:t>) об отклонении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2"/>
              <w:keepNext w:val="0"/>
              <w:spacing w:before="60" w:after="60"/>
              <w:ind w:firstLine="17"/>
              <w:rPr>
                <w:bCs/>
                <w:sz w:val="24"/>
              </w:rPr>
            </w:pPr>
            <w:r w:rsidRPr="008766BD">
              <w:rPr>
                <w:b/>
                <w:sz w:val="24"/>
              </w:rPr>
              <w:t>Проектов законов края для принятия во 2 чтении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18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2"/>
              <w:keepNext w:val="0"/>
              <w:spacing w:before="60" w:after="60"/>
              <w:ind w:firstLine="17"/>
              <w:rPr>
                <w:sz w:val="24"/>
              </w:rPr>
            </w:pPr>
            <w:r w:rsidRPr="008766BD">
              <w:rPr>
                <w:sz w:val="24"/>
              </w:rPr>
              <w:t xml:space="preserve">     в том числе </w:t>
            </w:r>
            <w:proofErr w:type="gramStart"/>
            <w:r w:rsidRPr="008766BD">
              <w:rPr>
                <w:sz w:val="24"/>
              </w:rPr>
              <w:t>внесенных</w:t>
            </w:r>
            <w:proofErr w:type="gramEnd"/>
            <w:r w:rsidRPr="008766BD">
              <w:rPr>
                <w:sz w:val="24"/>
              </w:rPr>
              <w:t xml:space="preserve"> депутатами к</w:t>
            </w:r>
            <w:r w:rsidRPr="008766BD">
              <w:rPr>
                <w:sz w:val="24"/>
              </w:rPr>
              <w:t>о</w:t>
            </w:r>
            <w:r w:rsidRPr="008766BD">
              <w:rPr>
                <w:sz w:val="24"/>
              </w:rPr>
              <w:t xml:space="preserve">митета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2"/>
              <w:keepNext w:val="0"/>
              <w:spacing w:before="60" w:after="60"/>
              <w:ind w:firstLine="17"/>
              <w:rPr>
                <w:i/>
                <w:sz w:val="24"/>
              </w:rPr>
            </w:pPr>
            <w:r w:rsidRPr="008766BD">
              <w:rPr>
                <w:i/>
                <w:sz w:val="24"/>
              </w:rPr>
              <w:t>Из принятых законов края</w:t>
            </w:r>
            <w:r w:rsidRPr="008766BD">
              <w:rPr>
                <w:i/>
                <w:sz w:val="24"/>
                <w:lang w:val="en-US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411EEA">
            <w:pPr>
              <w:pStyle w:val="2"/>
              <w:keepNext w:val="0"/>
              <w:spacing w:before="60" w:after="60"/>
              <w:ind w:firstLine="17"/>
              <w:rPr>
                <w:sz w:val="24"/>
              </w:rPr>
            </w:pPr>
            <w:r w:rsidRPr="008766BD">
              <w:rPr>
                <w:sz w:val="24"/>
              </w:rPr>
              <w:t>а) базовых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3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2"/>
              <w:keepNext w:val="0"/>
              <w:spacing w:before="60" w:after="60"/>
              <w:ind w:firstLine="17"/>
              <w:rPr>
                <w:sz w:val="24"/>
              </w:rPr>
            </w:pPr>
            <w:r w:rsidRPr="008766BD">
              <w:rPr>
                <w:sz w:val="24"/>
              </w:rPr>
              <w:t>б) о внесении изменений в ранее принятые законы края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15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411EEA">
            <w:pPr>
              <w:pStyle w:val="2"/>
              <w:keepNext w:val="0"/>
              <w:spacing w:before="60" w:after="60"/>
              <w:ind w:firstLine="17"/>
              <w:rPr>
                <w:sz w:val="24"/>
              </w:rPr>
            </w:pPr>
            <w:r w:rsidRPr="008766BD">
              <w:rPr>
                <w:sz w:val="24"/>
              </w:rPr>
              <w:t xml:space="preserve">в том числе </w:t>
            </w:r>
            <w:proofErr w:type="gramStart"/>
            <w:r w:rsidRPr="008766BD">
              <w:rPr>
                <w:sz w:val="24"/>
              </w:rPr>
              <w:t>направленных</w:t>
            </w:r>
            <w:proofErr w:type="gramEnd"/>
            <w:r w:rsidRPr="008766BD">
              <w:rPr>
                <w:sz w:val="24"/>
              </w:rPr>
              <w:t xml:space="preserve"> на приведение в соответствие с федеральным законодател</w:t>
            </w:r>
            <w:r w:rsidRPr="008766BD">
              <w:rPr>
                <w:sz w:val="24"/>
              </w:rPr>
              <w:t>ь</w:t>
            </w:r>
            <w:r w:rsidRPr="008766BD">
              <w:rPr>
                <w:sz w:val="24"/>
              </w:rPr>
              <w:t>ством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8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2"/>
              <w:keepNext w:val="0"/>
              <w:spacing w:before="60" w:after="60"/>
              <w:ind w:firstLine="17"/>
              <w:rPr>
                <w:sz w:val="24"/>
              </w:rPr>
            </w:pPr>
            <w:r w:rsidRPr="008766BD">
              <w:rPr>
                <w:sz w:val="24"/>
              </w:rPr>
              <w:t xml:space="preserve">в) о признании </w:t>
            </w:r>
            <w:proofErr w:type="gramStart"/>
            <w:r w:rsidRPr="008766BD">
              <w:rPr>
                <w:sz w:val="24"/>
              </w:rPr>
              <w:t>утратившими</w:t>
            </w:r>
            <w:proofErr w:type="gramEnd"/>
            <w:r w:rsidRPr="008766BD">
              <w:rPr>
                <w:sz w:val="24"/>
              </w:rPr>
              <w:t xml:space="preserve"> силу полн</w:t>
            </w:r>
            <w:r w:rsidRPr="008766BD">
              <w:rPr>
                <w:sz w:val="24"/>
              </w:rPr>
              <w:t>о</w:t>
            </w:r>
            <w:r w:rsidRPr="008766BD">
              <w:rPr>
                <w:sz w:val="24"/>
              </w:rPr>
              <w:t>стью или частично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  <w:rPr>
                <w:b/>
                <w:bCs/>
              </w:rPr>
            </w:pPr>
            <w:r w:rsidRPr="008766BD">
              <w:rPr>
                <w:b/>
                <w:bCs/>
              </w:rPr>
              <w:t xml:space="preserve">Количество рассмотренных поправок (к принятию/к отклонению)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2/0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2/0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  <w:rPr>
                <w:bCs/>
              </w:rPr>
            </w:pPr>
            <w:r w:rsidRPr="008766BD">
              <w:rPr>
                <w:bCs/>
              </w:rPr>
              <w:t>в том числе: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  <w:rPr>
                <w:bCs/>
              </w:rPr>
            </w:pPr>
            <w:proofErr w:type="gramStart"/>
            <w:r w:rsidRPr="008766BD">
              <w:rPr>
                <w:bCs/>
              </w:rPr>
              <w:t>внесенных</w:t>
            </w:r>
            <w:proofErr w:type="gramEnd"/>
            <w:r w:rsidRPr="008766BD">
              <w:rPr>
                <w:bCs/>
              </w:rPr>
              <w:t xml:space="preserve"> депутатами (к принятию/к о</w:t>
            </w:r>
            <w:r w:rsidRPr="008766BD">
              <w:rPr>
                <w:bCs/>
              </w:rPr>
              <w:t>т</w:t>
            </w:r>
            <w:r w:rsidRPr="008766BD">
              <w:rPr>
                <w:bCs/>
              </w:rPr>
              <w:t>клонению)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2/0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2/0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  <w:rPr>
                <w:b/>
              </w:rPr>
            </w:pPr>
            <w:r w:rsidRPr="008766BD">
              <w:rPr>
                <w:b/>
                <w:bCs/>
              </w:rPr>
              <w:t>Подготовлено проектов постановлений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3</w:t>
            </w:r>
            <w:r w:rsidR="00F7498F"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07263" w:rsidP="009C16A8">
            <w:pPr>
              <w:pStyle w:val="a3"/>
              <w:spacing w:before="60" w:after="60"/>
              <w:ind w:left="0"/>
              <w:jc w:val="center"/>
            </w:pPr>
            <w: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106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  <w:rPr>
                <w:i/>
              </w:rPr>
            </w:pPr>
            <w:r w:rsidRPr="008766BD">
              <w:rPr>
                <w:i/>
              </w:rPr>
              <w:t>В том числе: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  <w:rPr>
                <w:b/>
              </w:rPr>
            </w:pPr>
            <w:r w:rsidRPr="008766BD">
              <w:rPr>
                <w:b/>
              </w:rPr>
              <w:t>о принятии законов, проектов законов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37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  <w:rPr>
                <w:b/>
              </w:rPr>
            </w:pPr>
            <w:r w:rsidRPr="008766BD">
              <w:rPr>
                <w:b/>
              </w:rPr>
              <w:t>об отклонении проектов законов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</w:pPr>
            <w:r w:rsidRPr="008766BD">
              <w:t>о законодательных инициативах Законод</w:t>
            </w:r>
            <w:r w:rsidRPr="008766BD">
              <w:t>а</w:t>
            </w:r>
            <w:r w:rsidRPr="008766BD">
              <w:t>тельного Собрания, внесенных в Госуда</w:t>
            </w:r>
            <w:r w:rsidRPr="008766BD">
              <w:t>р</w:t>
            </w:r>
            <w:r w:rsidRPr="008766BD">
              <w:t>ственную Думу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</w:pPr>
            <w:r w:rsidRPr="008766BD">
              <w:t>об обращениях Законодательного Собрания к федеральным органам государственной власти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</w:pPr>
            <w:r w:rsidRPr="008766BD">
              <w:t>об отзывах на проекты федеральных зак</w:t>
            </w:r>
            <w:r w:rsidRPr="008766BD">
              <w:t>о</w:t>
            </w:r>
            <w:r w:rsidRPr="008766BD">
              <w:t xml:space="preserve">нов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</w:pPr>
            <w:r w:rsidRPr="008766BD">
              <w:t>о поправках к проектам федеральных зак</w:t>
            </w:r>
            <w:r w:rsidRPr="008766BD">
              <w:t>о</w:t>
            </w:r>
            <w:r w:rsidRPr="008766BD">
              <w:t>нов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  <w:rPr>
                <w:spacing w:val="-20"/>
              </w:rPr>
            </w:pPr>
            <w:r w:rsidRPr="008766BD">
              <w:rPr>
                <w:spacing w:val="-20"/>
              </w:rPr>
              <w:t>о поддержке законодательных инициатив, обращ</w:t>
            </w:r>
            <w:r w:rsidRPr="008766BD">
              <w:rPr>
                <w:spacing w:val="-20"/>
              </w:rPr>
              <w:t>е</w:t>
            </w:r>
            <w:r w:rsidRPr="008766BD">
              <w:rPr>
                <w:spacing w:val="-20"/>
              </w:rPr>
              <w:t>ний других субъектов РФ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</w:pPr>
            <w:r w:rsidRPr="008766BD">
              <w:t>о назначении на должность мирового с</w:t>
            </w:r>
            <w:r w:rsidRPr="008766BD">
              <w:t>у</w:t>
            </w:r>
            <w:r w:rsidRPr="008766BD">
              <w:t>дьи, в т.ч. о привлечении судей, наход</w:t>
            </w:r>
            <w:r w:rsidRPr="008766BD">
              <w:t>я</w:t>
            </w:r>
            <w:r w:rsidRPr="008766BD">
              <w:t>щихся в отставке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07263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9</w:t>
            </w:r>
          </w:p>
        </w:tc>
      </w:tr>
      <w:tr w:rsidR="00003056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6" w:rsidRPr="008766BD" w:rsidRDefault="00003056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6" w:rsidRPr="008766BD" w:rsidRDefault="00003056" w:rsidP="009C16A8">
            <w:pPr>
              <w:spacing w:before="60" w:after="60"/>
              <w:jc w:val="both"/>
            </w:pPr>
            <w:r>
              <w:t>по вопросам внутриорганизационной де</w:t>
            </w:r>
            <w:r>
              <w:t>я</w:t>
            </w:r>
            <w:r>
              <w:t>тельности Законодательного Собрания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6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6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6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6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6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54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</w:pPr>
            <w:r w:rsidRPr="008766BD">
              <w:t>другие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7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</w:pPr>
            <w:r w:rsidRPr="008766BD">
              <w:t>в том числе: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FE3BA1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spacing w:before="60" w:after="60"/>
              <w:jc w:val="both"/>
            </w:pPr>
            <w:r w:rsidRPr="00FE3BA1">
              <w:rPr>
                <w:i/>
              </w:rPr>
              <w:t xml:space="preserve">О назначении </w:t>
            </w:r>
            <w:proofErr w:type="spellStart"/>
            <w:r w:rsidRPr="00FE3BA1">
              <w:rPr>
                <w:i/>
              </w:rPr>
              <w:t>Изюмовой</w:t>
            </w:r>
            <w:proofErr w:type="spellEnd"/>
            <w:r w:rsidRPr="00FE3BA1">
              <w:rPr>
                <w:i/>
              </w:rPr>
              <w:t xml:space="preserve"> О.А. на дол</w:t>
            </w:r>
            <w:r w:rsidRPr="00FE3BA1">
              <w:rPr>
                <w:i/>
              </w:rPr>
              <w:t>ж</w:t>
            </w:r>
            <w:r w:rsidRPr="00FE3BA1">
              <w:rPr>
                <w:i/>
              </w:rPr>
              <w:t>ность аудитора Контрольно-</w:t>
            </w:r>
            <w:r w:rsidRPr="00FE3BA1">
              <w:rPr>
                <w:i/>
                <w:spacing w:val="-2"/>
              </w:rPr>
              <w:t>счетной п</w:t>
            </w:r>
            <w:r w:rsidRPr="00FE3BA1">
              <w:rPr>
                <w:i/>
                <w:spacing w:val="-2"/>
              </w:rPr>
              <w:t>а</w:t>
            </w:r>
            <w:r w:rsidRPr="00FE3BA1">
              <w:rPr>
                <w:i/>
                <w:spacing w:val="-2"/>
              </w:rPr>
              <w:t>латы Забайкальского края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FE3BA1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spacing w:before="60" w:after="60"/>
              <w:jc w:val="both"/>
            </w:pPr>
            <w:r w:rsidRPr="00FE3BA1">
              <w:rPr>
                <w:i/>
              </w:rPr>
              <w:t>О согласовании выявления мнения насел</w:t>
            </w:r>
            <w:r w:rsidRPr="00FE3BA1">
              <w:rPr>
                <w:i/>
              </w:rPr>
              <w:t>е</w:t>
            </w:r>
            <w:r w:rsidRPr="00FE3BA1">
              <w:rPr>
                <w:i/>
              </w:rPr>
              <w:t xml:space="preserve">ния о </w:t>
            </w:r>
            <w:proofErr w:type="gramStart"/>
            <w:r w:rsidRPr="00FE3BA1">
              <w:rPr>
                <w:i/>
              </w:rPr>
              <w:t>предложениях</w:t>
            </w:r>
            <w:proofErr w:type="gramEnd"/>
            <w:r w:rsidRPr="00FE3BA1">
              <w:rPr>
                <w:i/>
              </w:rPr>
              <w:t xml:space="preserve"> о присвоении наимен</w:t>
            </w:r>
            <w:r w:rsidRPr="00FE3BA1">
              <w:rPr>
                <w:i/>
              </w:rPr>
              <w:t>о</w:t>
            </w:r>
            <w:r w:rsidRPr="00FE3BA1">
              <w:rPr>
                <w:i/>
              </w:rPr>
              <w:t>ваний населенным пунктам, созданным на территории сельского поселения "</w:t>
            </w:r>
            <w:proofErr w:type="spellStart"/>
            <w:r w:rsidRPr="00FE3BA1">
              <w:rPr>
                <w:i/>
              </w:rPr>
              <w:t>Уша</w:t>
            </w:r>
            <w:r w:rsidRPr="00FE3BA1">
              <w:rPr>
                <w:i/>
              </w:rPr>
              <w:t>р</w:t>
            </w:r>
            <w:r w:rsidRPr="00FE3BA1">
              <w:rPr>
                <w:i/>
              </w:rPr>
              <w:t>бай</w:t>
            </w:r>
            <w:proofErr w:type="spellEnd"/>
            <w:r w:rsidRPr="00FE3BA1">
              <w:rPr>
                <w:i/>
              </w:rPr>
              <w:t>" муниципального района "</w:t>
            </w:r>
            <w:proofErr w:type="spellStart"/>
            <w:r w:rsidRPr="00FE3BA1">
              <w:rPr>
                <w:i/>
              </w:rPr>
              <w:t>Могойту</w:t>
            </w:r>
            <w:r w:rsidRPr="00FE3BA1">
              <w:rPr>
                <w:i/>
              </w:rPr>
              <w:t>й</w:t>
            </w:r>
            <w:r w:rsidRPr="00FE3BA1">
              <w:rPr>
                <w:i/>
              </w:rPr>
              <w:t>ский</w:t>
            </w:r>
            <w:proofErr w:type="spellEnd"/>
            <w:r w:rsidRPr="00FE3BA1">
              <w:rPr>
                <w:i/>
              </w:rPr>
              <w:t xml:space="preserve"> район" Забайкальского края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1" w:rsidRPr="008766BD" w:rsidRDefault="00FE3BA1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F7498F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8F" w:rsidRPr="008766BD" w:rsidRDefault="00F7498F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8F" w:rsidRPr="00F7498F" w:rsidRDefault="00F7498F" w:rsidP="009C16A8">
            <w:pPr>
              <w:spacing w:before="60" w:after="60"/>
              <w:jc w:val="both"/>
              <w:rPr>
                <w:i/>
              </w:rPr>
            </w:pPr>
            <w:r w:rsidRPr="00F7498F">
              <w:rPr>
                <w:i/>
              </w:rPr>
              <w:t>Об образовании Собрания представителей Агинского Бурятского округа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8F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8F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8F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8F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8F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307263" w:rsidRDefault="00003056" w:rsidP="009C16A8">
            <w:pPr>
              <w:spacing w:before="60" w:after="60"/>
              <w:jc w:val="both"/>
              <w:rPr>
                <w:i/>
              </w:rPr>
            </w:pPr>
            <w:r w:rsidRPr="00307263">
              <w:rPr>
                <w:i/>
              </w:rPr>
              <w:t>О назначении членов Избирательной к</w:t>
            </w:r>
            <w:r w:rsidRPr="00307263">
              <w:rPr>
                <w:i/>
              </w:rPr>
              <w:t>о</w:t>
            </w:r>
            <w:r w:rsidRPr="00307263">
              <w:rPr>
                <w:i/>
              </w:rPr>
              <w:t>миссии Забайкальского края с правом р</w:t>
            </w:r>
            <w:r w:rsidRPr="00307263">
              <w:rPr>
                <w:i/>
              </w:rPr>
              <w:t>е</w:t>
            </w:r>
            <w:r w:rsidRPr="00307263">
              <w:rPr>
                <w:i/>
              </w:rPr>
              <w:t>шающего голоса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  <w:rPr>
                <w:i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  <w:rPr>
                <w:i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307263" w:rsidRDefault="00307263" w:rsidP="009C16A8">
            <w:pPr>
              <w:pStyle w:val="a3"/>
              <w:spacing w:before="60" w:after="60"/>
              <w:ind w:left="0"/>
              <w:jc w:val="center"/>
            </w:pPr>
            <w:r w:rsidRPr="00307263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  <w:rPr>
                <w:i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  <w:rPr>
                <w:i/>
              </w:rPr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307263" w:rsidRDefault="00003056" w:rsidP="009C16A8">
            <w:pPr>
              <w:spacing w:before="60" w:after="60"/>
              <w:jc w:val="both"/>
              <w:rPr>
                <w:i/>
              </w:rPr>
            </w:pPr>
            <w:r w:rsidRPr="00307263">
              <w:rPr>
                <w:i/>
              </w:rPr>
              <w:t>Об избрании представителя от Законод</w:t>
            </w:r>
            <w:r w:rsidRPr="00307263">
              <w:rPr>
                <w:i/>
              </w:rPr>
              <w:t>а</w:t>
            </w:r>
            <w:r w:rsidRPr="00307263">
              <w:rPr>
                <w:i/>
              </w:rPr>
              <w:t>тельного Собрания Забайкальского края в квалификационной комиссии адвокатской палаты Забайкальского края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  <w:rPr>
                <w:i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  <w:rPr>
                <w:i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307263" w:rsidRDefault="00307263" w:rsidP="009C16A8">
            <w:pPr>
              <w:pStyle w:val="a3"/>
              <w:spacing w:before="60" w:after="60"/>
              <w:ind w:left="0"/>
              <w:jc w:val="center"/>
            </w:pPr>
            <w:r w:rsidRPr="00307263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  <w:rPr>
                <w:i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  <w:rPr>
                <w:i/>
              </w:rPr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307263" w:rsidRDefault="00307263" w:rsidP="009C16A8">
            <w:pPr>
              <w:spacing w:before="60" w:after="60"/>
              <w:jc w:val="both"/>
              <w:rPr>
                <w:i/>
              </w:rPr>
            </w:pPr>
            <w:r w:rsidRPr="00307263">
              <w:rPr>
                <w:i/>
              </w:rPr>
              <w:t>Об изменении статуса населенного пункта поселка городского типа Арбагар, расп</w:t>
            </w:r>
            <w:r w:rsidRPr="00307263">
              <w:rPr>
                <w:i/>
              </w:rPr>
              <w:t>о</w:t>
            </w:r>
            <w:r w:rsidRPr="00307263">
              <w:rPr>
                <w:i/>
              </w:rPr>
              <w:t>ложенного в Шилкинском районе Заба</w:t>
            </w:r>
            <w:r w:rsidRPr="00307263">
              <w:rPr>
                <w:i/>
              </w:rPr>
              <w:t>й</w:t>
            </w:r>
            <w:r w:rsidRPr="00307263">
              <w:rPr>
                <w:i/>
              </w:rPr>
              <w:t>кальского края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  <w:rPr>
                <w:i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  <w:rPr>
                <w:i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F7498F" w:rsidRDefault="00307263" w:rsidP="009C16A8">
            <w:pPr>
              <w:pStyle w:val="a3"/>
              <w:spacing w:before="60" w:after="60"/>
              <w:ind w:left="0"/>
              <w:jc w:val="center"/>
            </w:pPr>
            <w:r w:rsidRPr="00F7498F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F7498F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  <w:rPr>
                <w:i/>
              </w:rPr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  <w:r w:rsidRPr="008766BD">
              <w:rPr>
                <w:b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85482B">
            <w:pPr>
              <w:pStyle w:val="2"/>
              <w:keepNext w:val="0"/>
              <w:spacing w:before="60" w:after="60"/>
              <w:ind w:firstLine="17"/>
              <w:rPr>
                <w:b/>
                <w:spacing w:val="-6"/>
                <w:sz w:val="24"/>
              </w:rPr>
            </w:pPr>
            <w:r w:rsidRPr="008766BD">
              <w:rPr>
                <w:b/>
                <w:sz w:val="24"/>
              </w:rPr>
              <w:t>Рассмотрено протестов прокурора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2"/>
              <w:keepNext w:val="0"/>
              <w:spacing w:before="60" w:after="60"/>
              <w:ind w:firstLine="17"/>
              <w:rPr>
                <w:i/>
                <w:spacing w:val="-6"/>
                <w:sz w:val="24"/>
              </w:rPr>
            </w:pPr>
            <w:r w:rsidRPr="008766BD">
              <w:rPr>
                <w:i/>
                <w:spacing w:val="-6"/>
                <w:sz w:val="24"/>
              </w:rPr>
              <w:t>В том числе</w:t>
            </w:r>
            <w:r w:rsidRPr="008766BD">
              <w:rPr>
                <w:i/>
                <w:spacing w:val="-6"/>
                <w:sz w:val="24"/>
                <w:lang w:val="en-US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2"/>
              <w:keepNext w:val="0"/>
              <w:spacing w:before="60" w:after="60"/>
              <w:ind w:firstLine="17"/>
              <w:rPr>
                <w:spacing w:val="-6"/>
                <w:sz w:val="24"/>
              </w:rPr>
            </w:pPr>
            <w:r w:rsidRPr="008766BD">
              <w:rPr>
                <w:spacing w:val="-6"/>
                <w:sz w:val="24"/>
              </w:rPr>
              <w:t xml:space="preserve">удовлетворенных </w:t>
            </w:r>
            <w:r w:rsidRPr="008766BD">
              <w:rPr>
                <w:i/>
                <w:spacing w:val="-6"/>
                <w:sz w:val="24"/>
              </w:rPr>
              <w:t>(полностью/частично)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2"/>
              <w:keepNext w:val="0"/>
              <w:spacing w:before="60" w:after="60"/>
              <w:ind w:firstLine="17"/>
              <w:rPr>
                <w:spacing w:val="-6"/>
                <w:sz w:val="24"/>
              </w:rPr>
            </w:pPr>
            <w:r w:rsidRPr="008766BD">
              <w:rPr>
                <w:spacing w:val="-6"/>
                <w:sz w:val="24"/>
              </w:rPr>
              <w:t>отклоненных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8B1FC7">
            <w:pPr>
              <w:spacing w:before="60" w:after="60"/>
              <w:jc w:val="center"/>
              <w:rPr>
                <w:b/>
              </w:rPr>
            </w:pPr>
            <w:r w:rsidRPr="008766BD">
              <w:rPr>
                <w:b/>
              </w:rPr>
              <w:t>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2"/>
              <w:keepNext w:val="0"/>
              <w:spacing w:before="60" w:after="60"/>
              <w:ind w:firstLine="17"/>
              <w:rPr>
                <w:spacing w:val="-6"/>
                <w:sz w:val="24"/>
              </w:rPr>
            </w:pPr>
            <w:r w:rsidRPr="008766BD">
              <w:rPr>
                <w:b/>
                <w:spacing w:val="-6"/>
                <w:sz w:val="24"/>
              </w:rPr>
              <w:t>Внесено проектов законов края депутат</w:t>
            </w:r>
            <w:r w:rsidRPr="008766BD">
              <w:rPr>
                <w:b/>
                <w:spacing w:val="-6"/>
                <w:sz w:val="24"/>
              </w:rPr>
              <w:t>а</w:t>
            </w:r>
            <w:r w:rsidRPr="008766BD">
              <w:rPr>
                <w:b/>
                <w:spacing w:val="-6"/>
                <w:sz w:val="24"/>
              </w:rPr>
              <w:t>ми – членами  комитета</w:t>
            </w:r>
            <w:r w:rsidRPr="008766BD">
              <w:rPr>
                <w:b/>
                <w:bCs/>
                <w:spacing w:val="-6"/>
                <w:sz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2"/>
              <w:keepNext w:val="0"/>
              <w:spacing w:before="60" w:after="60"/>
              <w:ind w:firstLine="17"/>
              <w:rPr>
                <w:sz w:val="24"/>
              </w:rPr>
            </w:pPr>
            <w:r w:rsidRPr="008766BD">
              <w:rPr>
                <w:sz w:val="24"/>
              </w:rPr>
              <w:t xml:space="preserve">     в том числе в составе группы депутатов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8B1FC7">
            <w:pPr>
              <w:spacing w:before="60" w:after="60"/>
              <w:jc w:val="center"/>
              <w:rPr>
                <w:b/>
              </w:rPr>
            </w:pPr>
            <w:r w:rsidRPr="008766BD">
              <w:rPr>
                <w:b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both"/>
            </w:pPr>
            <w:r w:rsidRPr="008766BD">
              <w:rPr>
                <w:b/>
              </w:rPr>
              <w:t>Внесено проектов постановлений деп</w:t>
            </w:r>
            <w:r w:rsidRPr="008766BD">
              <w:rPr>
                <w:b/>
              </w:rPr>
              <w:t>у</w:t>
            </w:r>
            <w:r w:rsidRPr="008766BD">
              <w:rPr>
                <w:b/>
              </w:rPr>
              <w:t xml:space="preserve">татами – </w:t>
            </w:r>
            <w:r w:rsidRPr="008766BD">
              <w:rPr>
                <w:b/>
                <w:spacing w:val="-20"/>
              </w:rPr>
              <w:t>членами комитета</w:t>
            </w:r>
            <w:r w:rsidRPr="008766BD"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both"/>
              <w:rPr>
                <w:b/>
              </w:rPr>
            </w:pPr>
            <w:r w:rsidRPr="008766BD">
              <w:t xml:space="preserve">     в том числе в составе группы депутатов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073A43">
            <w:pPr>
              <w:spacing w:before="60" w:after="60"/>
              <w:jc w:val="center"/>
              <w:rPr>
                <w:b/>
              </w:rPr>
            </w:pPr>
            <w:r w:rsidRPr="008766BD">
              <w:rPr>
                <w:b/>
              </w:rPr>
              <w:t>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pStyle w:val="1"/>
              <w:keepNext w:val="0"/>
              <w:spacing w:before="60" w:after="60"/>
              <w:ind w:firstLine="17"/>
              <w:rPr>
                <w:b/>
                <w:bCs/>
                <w:sz w:val="24"/>
              </w:rPr>
            </w:pPr>
            <w:r w:rsidRPr="008766BD">
              <w:rPr>
                <w:b/>
                <w:bCs/>
                <w:sz w:val="24"/>
              </w:rPr>
              <w:t>Посещаемость заседаний комитета</w:t>
            </w:r>
            <w:proofErr w:type="gramStart"/>
            <w:r w:rsidRPr="008766BD">
              <w:rPr>
                <w:b/>
                <w:bCs/>
                <w:sz w:val="24"/>
              </w:rPr>
              <w:t xml:space="preserve"> (%)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B10884" w:rsidP="009C16A8">
            <w:pPr>
              <w:pStyle w:val="a3"/>
              <w:spacing w:before="60" w:after="60"/>
              <w:ind w:left="0"/>
              <w:jc w:val="center"/>
            </w:pPr>
            <w: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07263" w:rsidP="009C16A8">
            <w:pPr>
              <w:pStyle w:val="a3"/>
              <w:spacing w:before="60" w:after="60"/>
              <w:ind w:left="0"/>
              <w:jc w:val="center"/>
            </w:pPr>
            <w: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B10884" w:rsidP="009C16A8">
            <w:pPr>
              <w:pStyle w:val="a3"/>
              <w:spacing w:before="60" w:after="60"/>
              <w:ind w:left="0"/>
              <w:jc w:val="center"/>
            </w:pPr>
            <w:r>
              <w:t>67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B10884" w:rsidP="009C16A8">
            <w:pPr>
              <w:pStyle w:val="a3"/>
              <w:spacing w:before="60" w:after="60"/>
              <w:ind w:left="0"/>
              <w:jc w:val="center"/>
            </w:pPr>
            <w:r>
              <w:t>89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073A43">
            <w:pPr>
              <w:spacing w:before="60" w:after="60"/>
              <w:jc w:val="center"/>
              <w:rPr>
                <w:b/>
              </w:rPr>
            </w:pPr>
            <w:r w:rsidRPr="008766BD">
              <w:rPr>
                <w:b/>
              </w:rPr>
              <w:t>9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  <w:jc w:val="both"/>
              <w:rPr>
                <w:b/>
              </w:rPr>
            </w:pPr>
            <w:r w:rsidRPr="008766BD">
              <w:rPr>
                <w:b/>
              </w:rPr>
              <w:t>Количество обращений, рассмотренных в комитете, по которым даны письме</w:t>
            </w:r>
            <w:r w:rsidRPr="008766BD">
              <w:rPr>
                <w:b/>
              </w:rPr>
              <w:t>н</w:t>
            </w:r>
            <w:r w:rsidRPr="008766BD">
              <w:rPr>
                <w:b/>
              </w:rPr>
              <w:t>ные ответы, 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07263" w:rsidP="009C16A8">
            <w:pPr>
              <w:pStyle w:val="a3"/>
              <w:spacing w:before="60" w:after="60"/>
              <w:ind w:left="0"/>
              <w:jc w:val="center"/>
            </w:pPr>
            <w: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27</w:t>
            </w: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</w:pPr>
            <w:r w:rsidRPr="008766BD">
              <w:t>в том числе: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pStyle w:val="a3"/>
              <w:spacing w:before="60" w:after="60"/>
              <w:ind w:left="0"/>
              <w:jc w:val="center"/>
            </w:pPr>
          </w:p>
        </w:tc>
      </w:tr>
      <w:tr w:rsidR="008766BD" w:rsidRPr="008766BD" w:rsidTr="0090316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8766BD" w:rsidP="009C16A8">
            <w:pPr>
              <w:spacing w:before="60" w:after="6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D" w:rsidRPr="008766BD" w:rsidRDefault="008766BD" w:rsidP="009C16A8">
            <w:pPr>
              <w:spacing w:before="60" w:after="60"/>
            </w:pPr>
            <w:r w:rsidRPr="008766BD">
              <w:t>за подписью руководителя Законодател</w:t>
            </w:r>
            <w:r w:rsidRPr="008766BD">
              <w:t>ь</w:t>
            </w:r>
            <w:r w:rsidRPr="008766BD">
              <w:t>ного Собрания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003056" w:rsidP="009C16A8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07263" w:rsidP="009C16A8">
            <w:pPr>
              <w:pStyle w:val="a3"/>
              <w:spacing w:before="60" w:after="60"/>
              <w:ind w:left="0"/>
              <w:jc w:val="center"/>
            </w:pPr>
            <w: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395D85" w:rsidP="009C16A8">
            <w:pPr>
              <w:pStyle w:val="a3"/>
              <w:spacing w:before="60" w:after="60"/>
              <w:ind w:left="0"/>
              <w:jc w:val="center"/>
            </w:pPr>
            <w: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D" w:rsidRPr="008766BD" w:rsidRDefault="00F7498F" w:rsidP="009C16A8">
            <w:pPr>
              <w:pStyle w:val="a3"/>
              <w:spacing w:before="60" w:after="60"/>
              <w:ind w:left="0"/>
              <w:jc w:val="center"/>
            </w:pPr>
            <w:r>
              <w:t>27</w:t>
            </w:r>
          </w:p>
        </w:tc>
      </w:tr>
    </w:tbl>
    <w:p w:rsidR="00736C37" w:rsidRDefault="00736C37" w:rsidP="00736C37">
      <w:pPr>
        <w:jc w:val="center"/>
        <w:rPr>
          <w:b/>
        </w:rPr>
      </w:pPr>
    </w:p>
    <w:p w:rsidR="00903166" w:rsidRDefault="00903166" w:rsidP="00736C37">
      <w:pPr>
        <w:jc w:val="center"/>
        <w:rPr>
          <w:b/>
          <w:sz w:val="28"/>
          <w:szCs w:val="28"/>
        </w:rPr>
      </w:pPr>
    </w:p>
    <w:p w:rsidR="00736C37" w:rsidRPr="008766BD" w:rsidRDefault="00736C37" w:rsidP="00736C37">
      <w:pPr>
        <w:jc w:val="center"/>
        <w:rPr>
          <w:b/>
          <w:sz w:val="28"/>
          <w:szCs w:val="28"/>
        </w:rPr>
      </w:pPr>
      <w:r w:rsidRPr="008766BD">
        <w:rPr>
          <w:b/>
          <w:sz w:val="28"/>
          <w:szCs w:val="28"/>
        </w:rPr>
        <w:t>Информация по проектам законов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4"/>
        <w:gridCol w:w="1799"/>
        <w:gridCol w:w="1801"/>
        <w:gridCol w:w="1797"/>
      </w:tblGrid>
      <w:tr w:rsidR="00736C37" w:rsidRPr="008766BD" w:rsidTr="009C16A8">
        <w:tc>
          <w:tcPr>
            <w:tcW w:w="2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37" w:rsidRPr="008766BD" w:rsidRDefault="00736C37" w:rsidP="009C16A8">
            <w:pPr>
              <w:pStyle w:val="a3"/>
              <w:spacing w:after="0"/>
              <w:ind w:left="0" w:right="-6"/>
              <w:jc w:val="center"/>
              <w:rPr>
                <w:i/>
              </w:rPr>
            </w:pPr>
          </w:p>
          <w:p w:rsidR="00736C37" w:rsidRPr="008766BD" w:rsidRDefault="00736C37" w:rsidP="009C16A8">
            <w:pPr>
              <w:pStyle w:val="a3"/>
              <w:spacing w:after="0"/>
              <w:ind w:left="0" w:right="-6"/>
              <w:jc w:val="center"/>
            </w:pPr>
            <w:r w:rsidRPr="008766BD">
              <w:t>Наименование комитета</w:t>
            </w:r>
          </w:p>
        </w:tc>
        <w:tc>
          <w:tcPr>
            <w:tcW w:w="2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37" w:rsidRPr="008766BD" w:rsidRDefault="00736C37" w:rsidP="009C16A8">
            <w:pPr>
              <w:pStyle w:val="a3"/>
              <w:spacing w:after="0"/>
              <w:ind w:left="0" w:right="-6"/>
              <w:jc w:val="center"/>
            </w:pPr>
            <w:r w:rsidRPr="008766BD">
              <w:t xml:space="preserve">Из </w:t>
            </w:r>
            <w:proofErr w:type="gramStart"/>
            <w:r w:rsidRPr="008766BD">
              <w:t>направленных</w:t>
            </w:r>
            <w:proofErr w:type="gramEnd"/>
            <w:r w:rsidRPr="008766BD">
              <w:t xml:space="preserve"> в комитет </w:t>
            </w:r>
          </w:p>
          <w:p w:rsidR="00736C37" w:rsidRPr="008766BD" w:rsidRDefault="00736C37" w:rsidP="00B6312B">
            <w:pPr>
              <w:pStyle w:val="a3"/>
              <w:spacing w:after="0"/>
              <w:ind w:left="0" w:right="-6"/>
              <w:jc w:val="center"/>
            </w:pPr>
            <w:r w:rsidRPr="008766BD">
              <w:t>проектов законов (на 01.01.201</w:t>
            </w:r>
            <w:r w:rsidR="00B6312B" w:rsidRPr="008766BD">
              <w:t>9</w:t>
            </w:r>
            <w:r w:rsidRPr="008766BD">
              <w:t>)</w:t>
            </w:r>
          </w:p>
        </w:tc>
      </w:tr>
      <w:tr w:rsidR="00736C37" w:rsidRPr="008766BD" w:rsidTr="009C16A8">
        <w:tc>
          <w:tcPr>
            <w:tcW w:w="2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37" w:rsidRPr="008766BD" w:rsidRDefault="00736C37" w:rsidP="009C16A8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37" w:rsidRPr="008766BD" w:rsidRDefault="00736C37" w:rsidP="009C16A8">
            <w:pPr>
              <w:pStyle w:val="a3"/>
              <w:spacing w:after="0"/>
              <w:ind w:left="0"/>
              <w:jc w:val="center"/>
            </w:pPr>
            <w:r w:rsidRPr="008766BD">
              <w:t xml:space="preserve">Принято </w:t>
            </w:r>
          </w:p>
          <w:p w:rsidR="00736C37" w:rsidRPr="008766BD" w:rsidRDefault="00736C37" w:rsidP="009C16A8">
            <w:pPr>
              <w:pStyle w:val="a3"/>
              <w:spacing w:after="0"/>
              <w:ind w:left="0"/>
              <w:jc w:val="center"/>
            </w:pPr>
            <w:r w:rsidRPr="008766BD">
              <w:t>законов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37" w:rsidRPr="008766BD" w:rsidRDefault="00736C37" w:rsidP="009C16A8">
            <w:pPr>
              <w:pStyle w:val="a3"/>
              <w:spacing w:after="0"/>
              <w:ind w:left="0"/>
              <w:jc w:val="center"/>
            </w:pPr>
            <w:r w:rsidRPr="008766BD">
              <w:t>Принято пр</w:t>
            </w:r>
            <w:r w:rsidRPr="008766BD">
              <w:t>о</w:t>
            </w:r>
            <w:r w:rsidRPr="008766BD">
              <w:t xml:space="preserve">ектов законов </w:t>
            </w:r>
          </w:p>
          <w:p w:rsidR="00736C37" w:rsidRPr="008766BD" w:rsidRDefault="00736C37" w:rsidP="009C16A8">
            <w:pPr>
              <w:pStyle w:val="a3"/>
              <w:spacing w:after="0"/>
              <w:ind w:left="0"/>
              <w:jc w:val="center"/>
            </w:pPr>
            <w:r w:rsidRPr="008766BD">
              <w:t>в 1 чтении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37" w:rsidRPr="008766BD" w:rsidRDefault="00736C37" w:rsidP="009C16A8">
            <w:pPr>
              <w:pStyle w:val="a3"/>
              <w:spacing w:after="0"/>
              <w:ind w:left="0"/>
              <w:jc w:val="center"/>
            </w:pPr>
            <w:r w:rsidRPr="008766BD">
              <w:t xml:space="preserve">Находятся </w:t>
            </w:r>
          </w:p>
          <w:p w:rsidR="00736C37" w:rsidRPr="008766BD" w:rsidRDefault="00736C37" w:rsidP="009C16A8">
            <w:pPr>
              <w:pStyle w:val="a3"/>
              <w:spacing w:after="0"/>
              <w:ind w:left="0"/>
              <w:jc w:val="center"/>
            </w:pPr>
            <w:r w:rsidRPr="008766BD">
              <w:t xml:space="preserve">на </w:t>
            </w:r>
          </w:p>
          <w:p w:rsidR="00736C37" w:rsidRPr="008766BD" w:rsidRDefault="00736C37" w:rsidP="009C16A8">
            <w:pPr>
              <w:pStyle w:val="a3"/>
              <w:spacing w:after="0"/>
              <w:ind w:left="0"/>
              <w:jc w:val="center"/>
            </w:pPr>
            <w:proofErr w:type="gramStart"/>
            <w:r w:rsidRPr="008766BD">
              <w:t>рассмотрении</w:t>
            </w:r>
            <w:proofErr w:type="gramEnd"/>
          </w:p>
        </w:tc>
      </w:tr>
      <w:tr w:rsidR="00736C37" w:rsidRPr="008766BD" w:rsidTr="009C16A8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37" w:rsidRPr="008766BD" w:rsidRDefault="00736C37" w:rsidP="005D1319">
            <w:pPr>
              <w:pStyle w:val="a3"/>
              <w:spacing w:before="60" w:after="60"/>
              <w:ind w:left="0"/>
              <w:jc w:val="both"/>
            </w:pPr>
            <w:r w:rsidRPr="008766BD">
              <w:t xml:space="preserve">Комитет по </w:t>
            </w:r>
            <w:r w:rsidR="005D1319">
              <w:t>государственной</w:t>
            </w:r>
            <w:r w:rsidRPr="008766BD">
              <w:t xml:space="preserve"> полит</w:t>
            </w:r>
            <w:r w:rsidRPr="008766BD">
              <w:t>и</w:t>
            </w:r>
            <w:r w:rsidRPr="008766BD">
              <w:t>ке</w:t>
            </w:r>
            <w:r w:rsidR="005D1319">
              <w:t xml:space="preserve"> и местному самоуправлению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37" w:rsidRPr="008766BD" w:rsidRDefault="00B10884" w:rsidP="009C16A8">
            <w:pPr>
              <w:pStyle w:val="a3"/>
              <w:spacing w:before="60" w:after="60"/>
              <w:ind w:left="0"/>
              <w:jc w:val="center"/>
            </w:pPr>
            <w:r>
              <w:t>18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37" w:rsidRPr="008766BD" w:rsidRDefault="00B10884" w:rsidP="009C16A8">
            <w:pPr>
              <w:pStyle w:val="a3"/>
              <w:spacing w:before="60" w:after="60"/>
              <w:ind w:left="0"/>
              <w:jc w:val="center"/>
            </w:pPr>
            <w:r>
              <w:t>19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37" w:rsidRPr="008766BD" w:rsidRDefault="00B10884" w:rsidP="00512160">
            <w:pPr>
              <w:pStyle w:val="a3"/>
              <w:spacing w:before="60" w:after="60"/>
              <w:ind w:left="0"/>
              <w:jc w:val="center"/>
            </w:pPr>
            <w:r>
              <w:t>1</w:t>
            </w:r>
            <w:r w:rsidR="00512160">
              <w:t>3</w:t>
            </w:r>
          </w:p>
        </w:tc>
      </w:tr>
    </w:tbl>
    <w:p w:rsidR="00234230" w:rsidRDefault="00234230" w:rsidP="00234230">
      <w:pPr>
        <w:ind w:firstLine="709"/>
        <w:jc w:val="center"/>
        <w:rPr>
          <w:b/>
          <w:sz w:val="28"/>
          <w:szCs w:val="28"/>
        </w:rPr>
      </w:pPr>
    </w:p>
    <w:p w:rsidR="00B519F9" w:rsidRPr="00903166" w:rsidRDefault="00B519F9" w:rsidP="00163C6E">
      <w:pPr>
        <w:spacing w:before="120"/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За отчетный период ком</w:t>
      </w:r>
      <w:r w:rsidR="00B10884" w:rsidRPr="00903166">
        <w:rPr>
          <w:sz w:val="27"/>
          <w:szCs w:val="27"/>
        </w:rPr>
        <w:t xml:space="preserve">итетом по государственной </w:t>
      </w:r>
      <w:r w:rsidRPr="00903166">
        <w:rPr>
          <w:sz w:val="27"/>
          <w:szCs w:val="27"/>
        </w:rPr>
        <w:t xml:space="preserve">политике </w:t>
      </w:r>
      <w:r w:rsidR="00B10884" w:rsidRPr="00903166">
        <w:rPr>
          <w:sz w:val="27"/>
          <w:szCs w:val="27"/>
        </w:rPr>
        <w:t xml:space="preserve">и местному самоуправлению </w:t>
      </w:r>
      <w:r w:rsidRPr="00903166">
        <w:rPr>
          <w:sz w:val="27"/>
          <w:szCs w:val="27"/>
        </w:rPr>
        <w:t>Законодательного Собрания Забайкальского края (далее – к</w:t>
      </w:r>
      <w:r w:rsidRPr="00903166">
        <w:rPr>
          <w:sz w:val="27"/>
          <w:szCs w:val="27"/>
        </w:rPr>
        <w:t>о</w:t>
      </w:r>
      <w:r w:rsidRPr="00903166">
        <w:rPr>
          <w:sz w:val="27"/>
          <w:szCs w:val="27"/>
        </w:rPr>
        <w:t>митет) проведе</w:t>
      </w:r>
      <w:r w:rsidR="00B10884" w:rsidRPr="00903166">
        <w:rPr>
          <w:sz w:val="27"/>
          <w:szCs w:val="27"/>
        </w:rPr>
        <w:t>но 11</w:t>
      </w:r>
      <w:r w:rsidRPr="00903166">
        <w:rPr>
          <w:sz w:val="27"/>
          <w:szCs w:val="27"/>
        </w:rPr>
        <w:t xml:space="preserve"> заседаний, на которых рассмот</w:t>
      </w:r>
      <w:r w:rsidR="00B10884" w:rsidRPr="00903166">
        <w:rPr>
          <w:sz w:val="27"/>
          <w:szCs w:val="27"/>
        </w:rPr>
        <w:t>рено 74 вопроса</w:t>
      </w:r>
      <w:r w:rsidRPr="00903166">
        <w:rPr>
          <w:sz w:val="27"/>
          <w:szCs w:val="27"/>
        </w:rPr>
        <w:t>.</w:t>
      </w:r>
    </w:p>
    <w:p w:rsidR="00B519F9" w:rsidRPr="00903166" w:rsidRDefault="00B519F9" w:rsidP="00163C6E">
      <w:pPr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Из направленных в комитет и рассмотренных за отчетный период прое</w:t>
      </w:r>
      <w:r w:rsidRPr="00903166">
        <w:rPr>
          <w:sz w:val="27"/>
          <w:szCs w:val="27"/>
        </w:rPr>
        <w:t>к</w:t>
      </w:r>
      <w:r w:rsidRPr="00903166">
        <w:rPr>
          <w:sz w:val="27"/>
          <w:szCs w:val="27"/>
        </w:rPr>
        <w:t>тов норма</w:t>
      </w:r>
      <w:r w:rsidR="00B10884" w:rsidRPr="00903166">
        <w:rPr>
          <w:sz w:val="27"/>
          <w:szCs w:val="27"/>
        </w:rPr>
        <w:t>тивных правовых актов принято 18</w:t>
      </w:r>
      <w:r w:rsidRPr="00903166">
        <w:rPr>
          <w:sz w:val="27"/>
          <w:szCs w:val="27"/>
        </w:rPr>
        <w:t xml:space="preserve"> законов края (из них базовых – </w:t>
      </w:r>
      <w:r w:rsidR="00B10884" w:rsidRPr="00903166">
        <w:rPr>
          <w:sz w:val="27"/>
          <w:szCs w:val="27"/>
        </w:rPr>
        <w:t>3</w:t>
      </w:r>
      <w:r w:rsidRPr="00903166">
        <w:rPr>
          <w:sz w:val="27"/>
          <w:szCs w:val="27"/>
        </w:rPr>
        <w:t>, о вн</w:t>
      </w:r>
      <w:r w:rsidRPr="00903166">
        <w:rPr>
          <w:sz w:val="27"/>
          <w:szCs w:val="27"/>
        </w:rPr>
        <w:t>е</w:t>
      </w:r>
      <w:r w:rsidRPr="00903166">
        <w:rPr>
          <w:sz w:val="27"/>
          <w:szCs w:val="27"/>
        </w:rPr>
        <w:t>сении изменений и дополнений в ранее принятые зако</w:t>
      </w:r>
      <w:r w:rsidR="00257617" w:rsidRPr="00903166">
        <w:rPr>
          <w:sz w:val="27"/>
          <w:szCs w:val="27"/>
        </w:rPr>
        <w:t>ны – 15</w:t>
      </w:r>
      <w:r w:rsidRPr="00903166">
        <w:rPr>
          <w:sz w:val="27"/>
          <w:szCs w:val="27"/>
        </w:rPr>
        <w:t>, в том числе напра</w:t>
      </w:r>
      <w:r w:rsidRPr="00903166">
        <w:rPr>
          <w:sz w:val="27"/>
          <w:szCs w:val="27"/>
        </w:rPr>
        <w:t>в</w:t>
      </w:r>
      <w:r w:rsidRPr="00903166">
        <w:rPr>
          <w:sz w:val="27"/>
          <w:szCs w:val="27"/>
        </w:rPr>
        <w:t>ленные на приведение в соответствие с федеральным законодатель</w:t>
      </w:r>
      <w:r w:rsidR="00257617" w:rsidRPr="00903166">
        <w:rPr>
          <w:sz w:val="27"/>
          <w:szCs w:val="27"/>
        </w:rPr>
        <w:t>ством – 8</w:t>
      </w:r>
      <w:r w:rsidRPr="00903166">
        <w:rPr>
          <w:sz w:val="27"/>
          <w:szCs w:val="27"/>
        </w:rPr>
        <w:t>), пр</w:t>
      </w:r>
      <w:r w:rsidRPr="00903166">
        <w:rPr>
          <w:sz w:val="27"/>
          <w:szCs w:val="27"/>
        </w:rPr>
        <w:t>и</w:t>
      </w:r>
      <w:r w:rsidR="00257617" w:rsidRPr="00903166">
        <w:rPr>
          <w:sz w:val="27"/>
          <w:szCs w:val="27"/>
        </w:rPr>
        <w:t>нято 69</w:t>
      </w:r>
      <w:r w:rsidR="00986D71" w:rsidRPr="00903166">
        <w:rPr>
          <w:sz w:val="27"/>
          <w:szCs w:val="27"/>
        </w:rPr>
        <w:t xml:space="preserve"> постановлений.</w:t>
      </w:r>
    </w:p>
    <w:p w:rsidR="004D4B66" w:rsidRPr="00903166" w:rsidRDefault="004D4B66" w:rsidP="004D4B66">
      <w:pPr>
        <w:spacing w:before="120"/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Из принятых по рекомендации комитета законов Забайкальского края след</w:t>
      </w:r>
      <w:r w:rsidRPr="00903166">
        <w:rPr>
          <w:sz w:val="27"/>
          <w:szCs w:val="27"/>
        </w:rPr>
        <w:t>у</w:t>
      </w:r>
      <w:r w:rsidRPr="00903166">
        <w:rPr>
          <w:sz w:val="27"/>
          <w:szCs w:val="27"/>
        </w:rPr>
        <w:t>ет отметить следующие.</w:t>
      </w:r>
    </w:p>
    <w:p w:rsidR="004D4B66" w:rsidRPr="00903166" w:rsidRDefault="004D4B66" w:rsidP="004D4B66">
      <w:pPr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Законом Забайкальского края "О создании населенных пунктов на терр</w:t>
      </w:r>
      <w:r w:rsidRPr="00903166">
        <w:rPr>
          <w:sz w:val="27"/>
          <w:szCs w:val="27"/>
        </w:rPr>
        <w:t>и</w:t>
      </w:r>
      <w:r w:rsidRPr="00903166">
        <w:rPr>
          <w:sz w:val="27"/>
          <w:szCs w:val="27"/>
        </w:rPr>
        <w:t xml:space="preserve">тории </w:t>
      </w:r>
      <w:proofErr w:type="spellStart"/>
      <w:r w:rsidRPr="00903166">
        <w:rPr>
          <w:sz w:val="27"/>
          <w:szCs w:val="27"/>
        </w:rPr>
        <w:t>Могойтуйского</w:t>
      </w:r>
      <w:proofErr w:type="spellEnd"/>
      <w:r w:rsidRPr="00903166">
        <w:rPr>
          <w:sz w:val="27"/>
          <w:szCs w:val="27"/>
        </w:rPr>
        <w:t xml:space="preserve"> района Забайкальского края" на территории сельского п</w:t>
      </w:r>
      <w:r w:rsidRPr="00903166">
        <w:rPr>
          <w:sz w:val="27"/>
          <w:szCs w:val="27"/>
        </w:rPr>
        <w:t>о</w:t>
      </w:r>
      <w:r w:rsidRPr="00903166">
        <w:rPr>
          <w:sz w:val="27"/>
          <w:szCs w:val="27"/>
        </w:rPr>
        <w:t>сел</w:t>
      </w:r>
      <w:r w:rsidRPr="00903166">
        <w:rPr>
          <w:sz w:val="27"/>
          <w:szCs w:val="27"/>
        </w:rPr>
        <w:t>е</w:t>
      </w:r>
      <w:r w:rsidRPr="00903166">
        <w:rPr>
          <w:sz w:val="27"/>
          <w:szCs w:val="27"/>
        </w:rPr>
        <w:t>ния "</w:t>
      </w:r>
      <w:proofErr w:type="spellStart"/>
      <w:r w:rsidRPr="00903166">
        <w:rPr>
          <w:sz w:val="27"/>
          <w:szCs w:val="27"/>
        </w:rPr>
        <w:t>Ушарбай</w:t>
      </w:r>
      <w:proofErr w:type="spellEnd"/>
      <w:r w:rsidRPr="00903166">
        <w:rPr>
          <w:sz w:val="27"/>
          <w:szCs w:val="27"/>
        </w:rPr>
        <w:t>" муниципального района "</w:t>
      </w:r>
      <w:proofErr w:type="spellStart"/>
      <w:r w:rsidRPr="00903166">
        <w:rPr>
          <w:sz w:val="27"/>
          <w:szCs w:val="27"/>
        </w:rPr>
        <w:t>Могойтуйский</w:t>
      </w:r>
      <w:proofErr w:type="spellEnd"/>
      <w:r w:rsidRPr="00903166">
        <w:rPr>
          <w:sz w:val="27"/>
          <w:szCs w:val="27"/>
        </w:rPr>
        <w:t xml:space="preserve"> район" созданы два сельских населенных пункта – село с предполагаемым наимен</w:t>
      </w:r>
      <w:r w:rsidRPr="00903166">
        <w:rPr>
          <w:sz w:val="27"/>
          <w:szCs w:val="27"/>
        </w:rPr>
        <w:t>о</w:t>
      </w:r>
      <w:r w:rsidRPr="00903166">
        <w:rPr>
          <w:sz w:val="27"/>
          <w:szCs w:val="27"/>
        </w:rPr>
        <w:t xml:space="preserve">ванием Новый </w:t>
      </w:r>
      <w:proofErr w:type="spellStart"/>
      <w:r w:rsidRPr="00903166">
        <w:rPr>
          <w:sz w:val="27"/>
          <w:szCs w:val="27"/>
        </w:rPr>
        <w:t>Ушарбай</w:t>
      </w:r>
      <w:proofErr w:type="spellEnd"/>
      <w:r w:rsidRPr="00903166">
        <w:rPr>
          <w:sz w:val="27"/>
          <w:szCs w:val="27"/>
        </w:rPr>
        <w:t xml:space="preserve"> и хутор с предполагаемым наименованием Западный </w:t>
      </w:r>
      <w:proofErr w:type="spellStart"/>
      <w:r w:rsidRPr="00903166">
        <w:rPr>
          <w:sz w:val="27"/>
          <w:szCs w:val="27"/>
        </w:rPr>
        <w:t>Ушарбай</w:t>
      </w:r>
      <w:proofErr w:type="spellEnd"/>
      <w:r w:rsidRPr="00903166">
        <w:rPr>
          <w:sz w:val="27"/>
          <w:szCs w:val="27"/>
        </w:rPr>
        <w:t>. Осн</w:t>
      </w:r>
      <w:r w:rsidRPr="00903166">
        <w:rPr>
          <w:sz w:val="27"/>
          <w:szCs w:val="27"/>
        </w:rPr>
        <w:t>о</w:t>
      </w:r>
      <w:r w:rsidRPr="00903166">
        <w:rPr>
          <w:sz w:val="27"/>
          <w:szCs w:val="27"/>
        </w:rPr>
        <w:t>ванием для создания указанных населенных пунктов является инициатива Сов</w:t>
      </w:r>
      <w:r w:rsidRPr="00903166">
        <w:rPr>
          <w:sz w:val="27"/>
          <w:szCs w:val="27"/>
        </w:rPr>
        <w:t>е</w:t>
      </w:r>
      <w:r w:rsidRPr="00903166">
        <w:rPr>
          <w:sz w:val="27"/>
          <w:szCs w:val="27"/>
        </w:rPr>
        <w:t>та сельского поселения "</w:t>
      </w:r>
      <w:proofErr w:type="spellStart"/>
      <w:r w:rsidRPr="00903166">
        <w:rPr>
          <w:sz w:val="27"/>
          <w:szCs w:val="27"/>
        </w:rPr>
        <w:t>Ушарбай</w:t>
      </w:r>
      <w:proofErr w:type="spellEnd"/>
      <w:r w:rsidRPr="00903166">
        <w:rPr>
          <w:sz w:val="27"/>
          <w:szCs w:val="27"/>
        </w:rPr>
        <w:t xml:space="preserve">". </w:t>
      </w:r>
    </w:p>
    <w:p w:rsidR="004D4B66" w:rsidRPr="00903166" w:rsidRDefault="004D4B66" w:rsidP="004D4B66">
      <w:pPr>
        <w:ind w:firstLine="709"/>
        <w:jc w:val="both"/>
        <w:rPr>
          <w:sz w:val="27"/>
          <w:szCs w:val="27"/>
        </w:rPr>
      </w:pPr>
      <w:proofErr w:type="gramStart"/>
      <w:r w:rsidRPr="00903166">
        <w:rPr>
          <w:bCs/>
          <w:color w:val="000000"/>
          <w:sz w:val="27"/>
          <w:szCs w:val="27"/>
        </w:rPr>
        <w:t xml:space="preserve">По инициативе органов местного самоуправления </w:t>
      </w:r>
      <w:r w:rsidRPr="00903166">
        <w:rPr>
          <w:rFonts w:eastAsiaTheme="minorHAnsi"/>
          <w:sz w:val="27"/>
          <w:szCs w:val="27"/>
        </w:rPr>
        <w:t>городских поселений "</w:t>
      </w:r>
      <w:proofErr w:type="spellStart"/>
      <w:r w:rsidRPr="00903166">
        <w:rPr>
          <w:rFonts w:eastAsiaTheme="minorHAnsi"/>
          <w:sz w:val="27"/>
          <w:szCs w:val="27"/>
        </w:rPr>
        <w:t>Б</w:t>
      </w:r>
      <w:r w:rsidRPr="00903166">
        <w:rPr>
          <w:rFonts w:eastAsiaTheme="minorHAnsi"/>
          <w:sz w:val="27"/>
          <w:szCs w:val="27"/>
        </w:rPr>
        <w:t>а</w:t>
      </w:r>
      <w:r w:rsidRPr="00903166">
        <w:rPr>
          <w:rFonts w:eastAsiaTheme="minorHAnsi"/>
          <w:sz w:val="27"/>
          <w:szCs w:val="27"/>
        </w:rPr>
        <w:t>лягинское</w:t>
      </w:r>
      <w:proofErr w:type="spellEnd"/>
      <w:r w:rsidRPr="00903166">
        <w:rPr>
          <w:rFonts w:eastAsiaTheme="minorHAnsi"/>
          <w:sz w:val="27"/>
          <w:szCs w:val="27"/>
        </w:rPr>
        <w:t>" и "</w:t>
      </w:r>
      <w:proofErr w:type="spellStart"/>
      <w:r w:rsidRPr="00903166">
        <w:rPr>
          <w:rFonts w:eastAsiaTheme="minorHAnsi"/>
          <w:sz w:val="27"/>
          <w:szCs w:val="27"/>
        </w:rPr>
        <w:t>Тарбагатайское</w:t>
      </w:r>
      <w:proofErr w:type="spellEnd"/>
      <w:r w:rsidRPr="00903166">
        <w:rPr>
          <w:rFonts w:eastAsiaTheme="minorHAnsi"/>
          <w:sz w:val="27"/>
          <w:szCs w:val="27"/>
        </w:rPr>
        <w:t xml:space="preserve">", </w:t>
      </w:r>
      <w:r w:rsidRPr="00903166">
        <w:rPr>
          <w:sz w:val="27"/>
          <w:szCs w:val="27"/>
        </w:rPr>
        <w:t>входящих в состав муниципального района "Петровск-Забайкальский район" Забайкальского края, разработан и принят З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>кон Забайкальского края "О преобразовании некоторых муниципальных образ</w:t>
      </w:r>
      <w:r w:rsidRPr="00903166">
        <w:rPr>
          <w:sz w:val="27"/>
          <w:szCs w:val="27"/>
        </w:rPr>
        <w:t>о</w:t>
      </w:r>
      <w:r w:rsidRPr="00903166">
        <w:rPr>
          <w:sz w:val="27"/>
          <w:szCs w:val="27"/>
        </w:rPr>
        <w:t>ваний, входящих в состав муниципального района "Петровск-Забайкальский район" Забайкальского края", согласно которому городские поселения "</w:t>
      </w:r>
      <w:proofErr w:type="spellStart"/>
      <w:r w:rsidRPr="00903166">
        <w:rPr>
          <w:sz w:val="27"/>
          <w:szCs w:val="27"/>
        </w:rPr>
        <w:t>Бал</w:t>
      </w:r>
      <w:r w:rsidRPr="00903166">
        <w:rPr>
          <w:sz w:val="27"/>
          <w:szCs w:val="27"/>
        </w:rPr>
        <w:t>я</w:t>
      </w:r>
      <w:r w:rsidRPr="00903166">
        <w:rPr>
          <w:sz w:val="27"/>
          <w:szCs w:val="27"/>
        </w:rPr>
        <w:t>гинское</w:t>
      </w:r>
      <w:proofErr w:type="spellEnd"/>
      <w:r w:rsidRPr="00903166">
        <w:rPr>
          <w:sz w:val="27"/>
          <w:szCs w:val="27"/>
        </w:rPr>
        <w:t>" и "</w:t>
      </w:r>
      <w:proofErr w:type="spellStart"/>
      <w:r w:rsidRPr="00903166">
        <w:rPr>
          <w:sz w:val="27"/>
          <w:szCs w:val="27"/>
        </w:rPr>
        <w:t>Тарбагатайское</w:t>
      </w:r>
      <w:proofErr w:type="spellEnd"/>
      <w:r w:rsidRPr="00903166">
        <w:rPr>
          <w:sz w:val="27"/>
          <w:szCs w:val="27"/>
        </w:rPr>
        <w:t>" преобразованы путем изменения статуса указа</w:t>
      </w:r>
      <w:r w:rsidRPr="00903166">
        <w:rPr>
          <w:sz w:val="27"/>
          <w:szCs w:val="27"/>
        </w:rPr>
        <w:t>н</w:t>
      </w:r>
      <w:r w:rsidRPr="00903166">
        <w:rPr>
          <w:sz w:val="27"/>
          <w:szCs w:val="27"/>
        </w:rPr>
        <w:t>ных городских поселений в связи с наделением их статусом сельских</w:t>
      </w:r>
      <w:proofErr w:type="gramEnd"/>
      <w:r w:rsidRPr="00903166">
        <w:rPr>
          <w:sz w:val="27"/>
          <w:szCs w:val="27"/>
        </w:rPr>
        <w:t xml:space="preserve"> посел</w:t>
      </w:r>
      <w:r w:rsidRPr="00903166">
        <w:rPr>
          <w:sz w:val="27"/>
          <w:szCs w:val="27"/>
        </w:rPr>
        <w:t>е</w:t>
      </w:r>
      <w:r w:rsidRPr="00903166">
        <w:rPr>
          <w:sz w:val="27"/>
          <w:szCs w:val="27"/>
        </w:rPr>
        <w:t xml:space="preserve">ний. </w:t>
      </w:r>
    </w:p>
    <w:p w:rsidR="004D4B66" w:rsidRPr="00903166" w:rsidRDefault="004D4B66" w:rsidP="004D4B66">
      <w:pPr>
        <w:ind w:firstLine="709"/>
        <w:jc w:val="both"/>
        <w:rPr>
          <w:sz w:val="27"/>
          <w:szCs w:val="27"/>
        </w:rPr>
      </w:pPr>
      <w:proofErr w:type="gramStart"/>
      <w:r w:rsidRPr="00903166">
        <w:rPr>
          <w:sz w:val="27"/>
          <w:szCs w:val="27"/>
        </w:rPr>
        <w:t>В соответствии с Законом Забайкальского края "О наделении органов м</w:t>
      </w:r>
      <w:r w:rsidRPr="00903166">
        <w:rPr>
          <w:sz w:val="27"/>
          <w:szCs w:val="27"/>
        </w:rPr>
        <w:t>е</w:t>
      </w:r>
      <w:r w:rsidRPr="00903166">
        <w:rPr>
          <w:sz w:val="27"/>
          <w:szCs w:val="27"/>
        </w:rPr>
        <w:t>стного самоуправления муниципальных районов и городских округов Заба</w:t>
      </w:r>
      <w:r w:rsidRPr="00903166">
        <w:rPr>
          <w:sz w:val="27"/>
          <w:szCs w:val="27"/>
        </w:rPr>
        <w:t>й</w:t>
      </w:r>
      <w:r w:rsidRPr="00903166">
        <w:rPr>
          <w:sz w:val="27"/>
          <w:szCs w:val="27"/>
        </w:rPr>
        <w:t>кальск</w:t>
      </w:r>
      <w:r w:rsidRPr="00903166">
        <w:rPr>
          <w:sz w:val="27"/>
          <w:szCs w:val="27"/>
        </w:rPr>
        <w:t>о</w:t>
      </w:r>
      <w:r w:rsidRPr="00903166">
        <w:rPr>
          <w:sz w:val="27"/>
          <w:szCs w:val="27"/>
        </w:rPr>
        <w:t>го края отдельными государственными полномочиями по обеспечению отдыха, о</w:t>
      </w:r>
      <w:r w:rsidRPr="00903166">
        <w:rPr>
          <w:sz w:val="27"/>
          <w:szCs w:val="27"/>
        </w:rPr>
        <w:t>р</w:t>
      </w:r>
      <w:r w:rsidRPr="00903166">
        <w:rPr>
          <w:sz w:val="27"/>
          <w:szCs w:val="27"/>
        </w:rPr>
        <w:t>ганизации и обеспечению оздоровления детей в каникулярное время" органы мес</w:t>
      </w:r>
      <w:r w:rsidRPr="00903166">
        <w:rPr>
          <w:sz w:val="27"/>
          <w:szCs w:val="27"/>
        </w:rPr>
        <w:t>т</w:t>
      </w:r>
      <w:r w:rsidRPr="00903166">
        <w:rPr>
          <w:sz w:val="27"/>
          <w:szCs w:val="27"/>
        </w:rPr>
        <w:t>ного самоуправления муниципальных районов и городских округов Забайкальского края наделены отдельными государстве</w:t>
      </w:r>
      <w:r w:rsidRPr="00903166">
        <w:rPr>
          <w:sz w:val="27"/>
          <w:szCs w:val="27"/>
        </w:rPr>
        <w:t>н</w:t>
      </w:r>
      <w:r w:rsidRPr="00903166">
        <w:rPr>
          <w:sz w:val="27"/>
          <w:szCs w:val="27"/>
        </w:rPr>
        <w:t>ными полномочиями по обеспечению отдыха, организации и обеспечению оздоровления детей в к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>никулярное время в муниципальных организациях</w:t>
      </w:r>
      <w:proofErr w:type="gramEnd"/>
      <w:r w:rsidRPr="00903166">
        <w:rPr>
          <w:sz w:val="27"/>
          <w:szCs w:val="27"/>
        </w:rPr>
        <w:t xml:space="preserve"> отдыха детей и их оздоро</w:t>
      </w:r>
      <w:r w:rsidRPr="00903166">
        <w:rPr>
          <w:sz w:val="27"/>
          <w:szCs w:val="27"/>
        </w:rPr>
        <w:t>в</w:t>
      </w:r>
      <w:r w:rsidRPr="00903166">
        <w:rPr>
          <w:sz w:val="27"/>
          <w:szCs w:val="27"/>
        </w:rPr>
        <w:t>ления.</w:t>
      </w:r>
    </w:p>
    <w:p w:rsidR="004D4B66" w:rsidRPr="00903166" w:rsidRDefault="004D4B66" w:rsidP="004D4B66">
      <w:pPr>
        <w:ind w:firstLine="709"/>
        <w:jc w:val="both"/>
        <w:rPr>
          <w:sz w:val="27"/>
          <w:szCs w:val="27"/>
        </w:rPr>
      </w:pPr>
      <w:proofErr w:type="gramStart"/>
      <w:r w:rsidRPr="00903166">
        <w:rPr>
          <w:sz w:val="27"/>
          <w:szCs w:val="27"/>
        </w:rPr>
        <w:lastRenderedPageBreak/>
        <w:t>В связи с необходимостью изменения границ городского поселения "Г</w:t>
      </w:r>
      <w:r w:rsidRPr="00903166">
        <w:rPr>
          <w:sz w:val="27"/>
          <w:szCs w:val="27"/>
        </w:rPr>
        <w:t>о</w:t>
      </w:r>
      <w:r w:rsidRPr="00903166">
        <w:rPr>
          <w:sz w:val="27"/>
          <w:szCs w:val="27"/>
        </w:rPr>
        <w:t xml:space="preserve">род </w:t>
      </w:r>
      <w:proofErr w:type="spellStart"/>
      <w:r w:rsidRPr="00903166">
        <w:rPr>
          <w:sz w:val="27"/>
          <w:szCs w:val="27"/>
        </w:rPr>
        <w:t>Краснокаменск</w:t>
      </w:r>
      <w:proofErr w:type="spellEnd"/>
      <w:r w:rsidRPr="00903166">
        <w:rPr>
          <w:sz w:val="27"/>
          <w:szCs w:val="27"/>
        </w:rPr>
        <w:t>" для оформления заявки ООО "</w:t>
      </w:r>
      <w:proofErr w:type="spellStart"/>
      <w:r w:rsidRPr="00903166">
        <w:rPr>
          <w:sz w:val="27"/>
          <w:szCs w:val="27"/>
        </w:rPr>
        <w:t>Краснокаменский</w:t>
      </w:r>
      <w:proofErr w:type="spellEnd"/>
      <w:r w:rsidRPr="00903166">
        <w:rPr>
          <w:sz w:val="27"/>
          <w:szCs w:val="27"/>
        </w:rPr>
        <w:t xml:space="preserve"> гидром</w:t>
      </w:r>
      <w:r w:rsidRPr="00903166">
        <w:rPr>
          <w:sz w:val="27"/>
          <w:szCs w:val="27"/>
        </w:rPr>
        <w:t>е</w:t>
      </w:r>
      <w:r w:rsidRPr="00903166">
        <w:rPr>
          <w:sz w:val="27"/>
          <w:szCs w:val="27"/>
        </w:rPr>
        <w:t>таллургический комбинат" на применение пониженных тарифов страховых взносов для работодателей-резидентов ТОСЭР (7,6 % вместо стандар</w:t>
      </w:r>
      <w:r w:rsidRPr="00903166">
        <w:rPr>
          <w:sz w:val="27"/>
          <w:szCs w:val="27"/>
        </w:rPr>
        <w:t>т</w:t>
      </w:r>
      <w:r w:rsidRPr="00903166">
        <w:rPr>
          <w:sz w:val="27"/>
          <w:szCs w:val="27"/>
        </w:rPr>
        <w:t>ных 30 %) принят Закон Забайкальского края "Об изменении границ сельск</w:t>
      </w:r>
      <w:r w:rsidRPr="00903166">
        <w:rPr>
          <w:sz w:val="27"/>
          <w:szCs w:val="27"/>
        </w:rPr>
        <w:t>о</w:t>
      </w:r>
      <w:r w:rsidRPr="00903166">
        <w:rPr>
          <w:sz w:val="27"/>
          <w:szCs w:val="27"/>
        </w:rPr>
        <w:t>го поселения "</w:t>
      </w:r>
      <w:proofErr w:type="spellStart"/>
      <w:r w:rsidRPr="00903166">
        <w:rPr>
          <w:sz w:val="27"/>
          <w:szCs w:val="27"/>
        </w:rPr>
        <w:t>Целиннинское</w:t>
      </w:r>
      <w:proofErr w:type="spellEnd"/>
      <w:r w:rsidRPr="00903166">
        <w:rPr>
          <w:sz w:val="27"/>
          <w:szCs w:val="27"/>
        </w:rPr>
        <w:t xml:space="preserve">" и городского поселения "Город </w:t>
      </w:r>
      <w:proofErr w:type="spellStart"/>
      <w:r w:rsidRPr="00903166">
        <w:rPr>
          <w:sz w:val="27"/>
          <w:szCs w:val="27"/>
        </w:rPr>
        <w:t>Краснок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>менск</w:t>
      </w:r>
      <w:proofErr w:type="spellEnd"/>
      <w:r w:rsidRPr="00903166">
        <w:rPr>
          <w:sz w:val="27"/>
          <w:szCs w:val="27"/>
        </w:rPr>
        <w:t xml:space="preserve">", входящих в состав муниципального района "Город </w:t>
      </w:r>
      <w:proofErr w:type="spellStart"/>
      <w:r w:rsidRPr="00903166">
        <w:rPr>
          <w:sz w:val="27"/>
          <w:szCs w:val="27"/>
        </w:rPr>
        <w:t>Краснокаменск</w:t>
      </w:r>
      <w:proofErr w:type="spellEnd"/>
      <w:r w:rsidRPr="00903166">
        <w:rPr>
          <w:sz w:val="27"/>
          <w:szCs w:val="27"/>
        </w:rPr>
        <w:t xml:space="preserve"> и </w:t>
      </w:r>
      <w:proofErr w:type="spellStart"/>
      <w:r w:rsidRPr="00903166">
        <w:rPr>
          <w:sz w:val="27"/>
          <w:szCs w:val="27"/>
        </w:rPr>
        <w:t>Краснокаменский</w:t>
      </w:r>
      <w:proofErr w:type="spellEnd"/>
      <w:r w:rsidRPr="00903166">
        <w:rPr>
          <w:sz w:val="27"/>
          <w:szCs w:val="27"/>
        </w:rPr>
        <w:t xml:space="preserve"> ра</w:t>
      </w:r>
      <w:r w:rsidRPr="00903166">
        <w:rPr>
          <w:sz w:val="27"/>
          <w:szCs w:val="27"/>
        </w:rPr>
        <w:t>й</w:t>
      </w:r>
      <w:r w:rsidRPr="00903166">
        <w:rPr>
          <w:sz w:val="27"/>
          <w:szCs w:val="27"/>
        </w:rPr>
        <w:t>он" Забайкальского края, и о внесении</w:t>
      </w:r>
      <w:proofErr w:type="gramEnd"/>
      <w:r w:rsidRPr="00903166">
        <w:rPr>
          <w:sz w:val="27"/>
          <w:szCs w:val="27"/>
        </w:rPr>
        <w:t xml:space="preserve"> изменений в Закон Забайкальского края "О границах сельских и городских поселений З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>байкальского края".</w:t>
      </w:r>
    </w:p>
    <w:p w:rsidR="004D4B66" w:rsidRPr="00903166" w:rsidRDefault="004D4B66" w:rsidP="004D4B66">
      <w:pPr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В целях приведения регионального избирательного законодательства в соответствие с изменившимся федеральным законодательством приняты два з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 xml:space="preserve">кона Забайкальского края. </w:t>
      </w:r>
      <w:proofErr w:type="gramStart"/>
      <w:r w:rsidRPr="00903166">
        <w:rPr>
          <w:sz w:val="27"/>
          <w:szCs w:val="27"/>
        </w:rPr>
        <w:t>Законом Забайкальского края "О внесении изм</w:t>
      </w:r>
      <w:r w:rsidRPr="00903166">
        <w:rPr>
          <w:sz w:val="27"/>
          <w:szCs w:val="27"/>
        </w:rPr>
        <w:t>е</w:t>
      </w:r>
      <w:r w:rsidRPr="00903166">
        <w:rPr>
          <w:sz w:val="27"/>
          <w:szCs w:val="27"/>
        </w:rPr>
        <w:t>нений в Закон Забайкальского края "О муниципальных выборах в Забайкал</w:t>
      </w:r>
      <w:r w:rsidRPr="00903166">
        <w:rPr>
          <w:sz w:val="27"/>
          <w:szCs w:val="27"/>
        </w:rPr>
        <w:t>ь</w:t>
      </w:r>
      <w:r w:rsidRPr="00903166">
        <w:rPr>
          <w:sz w:val="27"/>
          <w:szCs w:val="27"/>
        </w:rPr>
        <w:t>ском крае" и Закон Забайкальского края "О выборах депутатов Законодательного Собрания Забайкальского края" за Общественной палатой Российской Федерации и О</w:t>
      </w:r>
      <w:r w:rsidRPr="00903166">
        <w:rPr>
          <w:sz w:val="27"/>
          <w:szCs w:val="27"/>
        </w:rPr>
        <w:t>б</w:t>
      </w:r>
      <w:r w:rsidRPr="00903166">
        <w:rPr>
          <w:sz w:val="27"/>
          <w:szCs w:val="27"/>
        </w:rPr>
        <w:t>щественной палатой Забайкальского края закреплено право на назначение н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>блюдателей в избирательные комиссии при проведении выборов в органы мес</w:t>
      </w:r>
      <w:r w:rsidRPr="00903166">
        <w:rPr>
          <w:sz w:val="27"/>
          <w:szCs w:val="27"/>
        </w:rPr>
        <w:t>т</w:t>
      </w:r>
      <w:r w:rsidRPr="00903166">
        <w:rPr>
          <w:sz w:val="27"/>
          <w:szCs w:val="27"/>
        </w:rPr>
        <w:t>ного самоуправления и выборов депутатов Законодательного Собрания Заба</w:t>
      </w:r>
      <w:r w:rsidRPr="00903166">
        <w:rPr>
          <w:sz w:val="27"/>
          <w:szCs w:val="27"/>
        </w:rPr>
        <w:t>й</w:t>
      </w:r>
      <w:r w:rsidRPr="00903166">
        <w:rPr>
          <w:sz w:val="27"/>
          <w:szCs w:val="27"/>
        </w:rPr>
        <w:t>кальского края.</w:t>
      </w:r>
      <w:proofErr w:type="gramEnd"/>
      <w:r w:rsidRPr="00903166">
        <w:rPr>
          <w:sz w:val="27"/>
          <w:szCs w:val="27"/>
        </w:rPr>
        <w:t xml:space="preserve"> Законом Забайкальского края "О внесении изменений в отдел</w:t>
      </w:r>
      <w:r w:rsidRPr="00903166">
        <w:rPr>
          <w:sz w:val="27"/>
          <w:szCs w:val="27"/>
        </w:rPr>
        <w:t>ь</w:t>
      </w:r>
      <w:r w:rsidRPr="00903166">
        <w:rPr>
          <w:sz w:val="27"/>
          <w:szCs w:val="27"/>
        </w:rPr>
        <w:t>ные законы Забайкальского края" внесены изменения в Закон Забайкальского края "О муниципальных выборах в Забайкальском крае", Закон Забайкальского края "О выборах Губернатора Забайкальского края" и Закон Забайкальского края "О местном референдуме в Забайкальском крае" с целью реализации о</w:t>
      </w:r>
      <w:r w:rsidRPr="00903166">
        <w:rPr>
          <w:sz w:val="27"/>
          <w:szCs w:val="27"/>
        </w:rPr>
        <w:t>т</w:t>
      </w:r>
      <w:r w:rsidRPr="00903166">
        <w:rPr>
          <w:sz w:val="27"/>
          <w:szCs w:val="27"/>
        </w:rPr>
        <w:t>дельных положений федерального законод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>тельства.</w:t>
      </w:r>
    </w:p>
    <w:p w:rsidR="004D4B66" w:rsidRPr="00903166" w:rsidRDefault="004D4B66" w:rsidP="004D4B66">
      <w:pPr>
        <w:ind w:firstLine="709"/>
        <w:jc w:val="both"/>
        <w:rPr>
          <w:sz w:val="27"/>
          <w:szCs w:val="27"/>
        </w:rPr>
      </w:pPr>
      <w:proofErr w:type="gramStart"/>
      <w:r w:rsidRPr="00903166">
        <w:rPr>
          <w:sz w:val="27"/>
          <w:szCs w:val="27"/>
        </w:rPr>
        <w:t>Согласно Закону Забайкальского края "О внесении изменения в статью 7 Закона Забайкальского края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</w:t>
      </w:r>
      <w:r w:rsidRPr="00903166">
        <w:rPr>
          <w:sz w:val="27"/>
          <w:szCs w:val="27"/>
        </w:rPr>
        <w:t>о</w:t>
      </w:r>
      <w:r w:rsidRPr="00903166">
        <w:rPr>
          <w:sz w:val="27"/>
          <w:szCs w:val="27"/>
        </w:rPr>
        <w:t>чием по созданию административных комиссий в Забайкальском крае" горо</w:t>
      </w:r>
      <w:r w:rsidRPr="00903166">
        <w:rPr>
          <w:sz w:val="27"/>
          <w:szCs w:val="27"/>
        </w:rPr>
        <w:t>д</w:t>
      </w:r>
      <w:r w:rsidRPr="00903166">
        <w:rPr>
          <w:sz w:val="27"/>
          <w:szCs w:val="27"/>
        </w:rPr>
        <w:t>ское поселение "</w:t>
      </w:r>
      <w:proofErr w:type="spellStart"/>
      <w:r w:rsidRPr="00903166">
        <w:rPr>
          <w:sz w:val="27"/>
          <w:szCs w:val="27"/>
        </w:rPr>
        <w:t>Оловяннинское</w:t>
      </w:r>
      <w:proofErr w:type="spellEnd"/>
      <w:r w:rsidRPr="00903166">
        <w:rPr>
          <w:sz w:val="27"/>
          <w:szCs w:val="27"/>
        </w:rPr>
        <w:t>" муниципального района "</w:t>
      </w:r>
      <w:proofErr w:type="spellStart"/>
      <w:r w:rsidRPr="00903166">
        <w:rPr>
          <w:sz w:val="27"/>
          <w:szCs w:val="27"/>
        </w:rPr>
        <w:t>Оловяннинский</w:t>
      </w:r>
      <w:proofErr w:type="spellEnd"/>
      <w:r w:rsidRPr="00903166">
        <w:rPr>
          <w:sz w:val="27"/>
          <w:szCs w:val="27"/>
        </w:rPr>
        <w:t xml:space="preserve"> ра</w:t>
      </w:r>
      <w:r w:rsidRPr="00903166">
        <w:rPr>
          <w:sz w:val="27"/>
          <w:szCs w:val="27"/>
        </w:rPr>
        <w:t>й</w:t>
      </w:r>
      <w:r w:rsidRPr="00903166">
        <w:rPr>
          <w:sz w:val="27"/>
          <w:szCs w:val="27"/>
        </w:rPr>
        <w:t>он" наделено гос</w:t>
      </w:r>
      <w:r w:rsidRPr="00903166">
        <w:rPr>
          <w:sz w:val="27"/>
          <w:szCs w:val="27"/>
        </w:rPr>
        <w:t>у</w:t>
      </w:r>
      <w:r w:rsidRPr="00903166">
        <w:rPr>
          <w:sz w:val="27"/>
          <w:szCs w:val="27"/>
        </w:rPr>
        <w:t xml:space="preserve">дарственным полномочием по созданию административной комиссии. </w:t>
      </w:r>
      <w:proofErr w:type="gramEnd"/>
    </w:p>
    <w:p w:rsidR="004D4B66" w:rsidRPr="00903166" w:rsidRDefault="004D4B66" w:rsidP="004D4B66">
      <w:pPr>
        <w:ind w:firstLine="709"/>
        <w:jc w:val="both"/>
        <w:rPr>
          <w:bCs/>
          <w:sz w:val="27"/>
          <w:szCs w:val="27"/>
        </w:rPr>
      </w:pPr>
      <w:proofErr w:type="gramStart"/>
      <w:r w:rsidRPr="00903166">
        <w:rPr>
          <w:sz w:val="27"/>
          <w:szCs w:val="27"/>
        </w:rPr>
        <w:t>Законом Забайкальского края "О внесении изменения в статью 57 Закона Забайкальского края "Об административных правонарушениях" за должнос</w:t>
      </w:r>
      <w:r w:rsidRPr="00903166">
        <w:rPr>
          <w:sz w:val="27"/>
          <w:szCs w:val="27"/>
        </w:rPr>
        <w:t>т</w:t>
      </w:r>
      <w:r w:rsidRPr="00903166">
        <w:rPr>
          <w:sz w:val="27"/>
          <w:szCs w:val="27"/>
        </w:rPr>
        <w:t>ными лицами исполнительного органа государственной власти Забайкальского края, уполномоченного на организацию взаимодействия Губернатора Заба</w:t>
      </w:r>
      <w:r w:rsidRPr="00903166">
        <w:rPr>
          <w:sz w:val="27"/>
          <w:szCs w:val="27"/>
        </w:rPr>
        <w:t>й</w:t>
      </w:r>
      <w:r w:rsidRPr="00903166">
        <w:rPr>
          <w:sz w:val="27"/>
          <w:szCs w:val="27"/>
        </w:rPr>
        <w:t>кальского края и Правительства Забайкальского края с правоохранительными органами, закреплено полномочие по составлению протоколов об администр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>тивных правон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>рушениях, предусмотренных статьей 13 Закона Забайкальского края "Об административных правонарушениях" (</w:t>
      </w:r>
      <w:r w:rsidRPr="00903166">
        <w:rPr>
          <w:bCs/>
          <w:sz w:val="27"/>
          <w:szCs w:val="27"/>
        </w:rPr>
        <w:t>Н</w:t>
      </w:r>
      <w:r w:rsidRPr="00903166">
        <w:rPr>
          <w:bCs/>
          <w:sz w:val="27"/>
          <w:szCs w:val="27"/>
        </w:rPr>
        <w:t>а</w:t>
      </w:r>
      <w:r w:rsidRPr="00903166">
        <w:rPr>
          <w:bCs/>
          <w:sz w:val="27"/>
          <w:szCs w:val="27"/>
        </w:rPr>
        <w:t>рушение покоя граждан и тишины).</w:t>
      </w:r>
      <w:proofErr w:type="gramEnd"/>
    </w:p>
    <w:p w:rsidR="004D4B66" w:rsidRPr="00903166" w:rsidRDefault="004D4B66" w:rsidP="004D4B66">
      <w:pPr>
        <w:spacing w:before="120"/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С участием комитета подготовлено первое заседание Законодательного Со</w:t>
      </w:r>
      <w:r w:rsidRPr="00903166">
        <w:rPr>
          <w:sz w:val="27"/>
          <w:szCs w:val="27"/>
        </w:rPr>
        <w:t>б</w:t>
      </w:r>
      <w:r w:rsidRPr="00903166">
        <w:rPr>
          <w:sz w:val="27"/>
          <w:szCs w:val="27"/>
        </w:rPr>
        <w:t xml:space="preserve">рания Забайкальского края </w:t>
      </w:r>
      <w:r w:rsidRPr="00903166">
        <w:rPr>
          <w:sz w:val="27"/>
          <w:szCs w:val="27"/>
          <w:lang w:val="en-US"/>
        </w:rPr>
        <w:t>III</w:t>
      </w:r>
      <w:r w:rsidRPr="00903166">
        <w:rPr>
          <w:sz w:val="27"/>
          <w:szCs w:val="27"/>
        </w:rPr>
        <w:t xml:space="preserve"> созыва, на котором принято 36 постановлений Законодательного Собрания края по вопросам внутриорганизационной деятел</w:t>
      </w:r>
      <w:r w:rsidRPr="00903166">
        <w:rPr>
          <w:sz w:val="27"/>
          <w:szCs w:val="27"/>
        </w:rPr>
        <w:t>ь</w:t>
      </w:r>
      <w:r w:rsidRPr="00903166">
        <w:rPr>
          <w:sz w:val="27"/>
          <w:szCs w:val="27"/>
        </w:rPr>
        <w:t>ности Законодательного Собрания Забайкальского края.</w:t>
      </w:r>
    </w:p>
    <w:p w:rsidR="004D4B66" w:rsidRPr="00903166" w:rsidRDefault="004D4B66" w:rsidP="004D4B66">
      <w:pPr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lastRenderedPageBreak/>
        <w:t>За отчетный период по рекомендации комитета Законодательным Собр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>нием Забайкальского края назначены 12 мировых судей Забайкальского края и привлечен к исполнению обязанностей мирового судьи один судья, находящи</w:t>
      </w:r>
      <w:r w:rsidRPr="00903166">
        <w:rPr>
          <w:sz w:val="27"/>
          <w:szCs w:val="27"/>
        </w:rPr>
        <w:t>й</w:t>
      </w:r>
      <w:r w:rsidRPr="00903166">
        <w:rPr>
          <w:sz w:val="27"/>
          <w:szCs w:val="27"/>
        </w:rPr>
        <w:t>ся в о</w:t>
      </w:r>
      <w:r w:rsidRPr="00903166">
        <w:rPr>
          <w:sz w:val="27"/>
          <w:szCs w:val="27"/>
        </w:rPr>
        <w:t>т</w:t>
      </w:r>
      <w:r w:rsidRPr="00903166">
        <w:rPr>
          <w:sz w:val="27"/>
          <w:szCs w:val="27"/>
        </w:rPr>
        <w:t>ставке.</w:t>
      </w:r>
    </w:p>
    <w:p w:rsidR="004D4B66" w:rsidRPr="00903166" w:rsidRDefault="004D4B66" w:rsidP="004D4B66">
      <w:pPr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В октябре – ноябре 2018 года комитетом организована работа по форм</w:t>
      </w:r>
      <w:r w:rsidRPr="00903166">
        <w:rPr>
          <w:sz w:val="27"/>
          <w:szCs w:val="27"/>
        </w:rPr>
        <w:t>и</w:t>
      </w:r>
      <w:r w:rsidRPr="00903166">
        <w:rPr>
          <w:sz w:val="27"/>
          <w:szCs w:val="27"/>
        </w:rPr>
        <w:t>рованию Избирательной комиссии Забайкальского края нового состава. На з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>седании Законодательного Собрания Забайкальского края 21 ноября 2018 года назначены семь членов Избирательной комиссии Забайкальского края с правом решающего голоса.</w:t>
      </w:r>
    </w:p>
    <w:p w:rsidR="004D4B66" w:rsidRPr="00903166" w:rsidRDefault="004D4B66" w:rsidP="004D4B66">
      <w:pPr>
        <w:ind w:firstLine="709"/>
        <w:jc w:val="both"/>
        <w:rPr>
          <w:sz w:val="27"/>
          <w:szCs w:val="27"/>
        </w:rPr>
      </w:pPr>
      <w:proofErr w:type="gramStart"/>
      <w:r w:rsidRPr="00903166">
        <w:rPr>
          <w:sz w:val="27"/>
          <w:szCs w:val="27"/>
        </w:rPr>
        <w:t xml:space="preserve">В ноябре 2018 года комитет рассмотрел на своем заседании </w:t>
      </w:r>
      <w:r w:rsidRPr="00903166">
        <w:rPr>
          <w:rFonts w:eastAsiaTheme="minorHAnsi"/>
          <w:sz w:val="27"/>
          <w:szCs w:val="27"/>
        </w:rPr>
        <w:t>внесенные в установленном порядке в Законодательное Собрание Забайкальского края пре</w:t>
      </w:r>
      <w:r w:rsidRPr="00903166">
        <w:rPr>
          <w:rFonts w:eastAsiaTheme="minorHAnsi"/>
          <w:sz w:val="27"/>
          <w:szCs w:val="27"/>
        </w:rPr>
        <w:t>д</w:t>
      </w:r>
      <w:r w:rsidRPr="00903166">
        <w:rPr>
          <w:rFonts w:eastAsiaTheme="minorHAnsi"/>
          <w:sz w:val="27"/>
          <w:szCs w:val="27"/>
        </w:rPr>
        <w:t>лож</w:t>
      </w:r>
      <w:r w:rsidRPr="00903166">
        <w:rPr>
          <w:rFonts w:eastAsiaTheme="minorHAnsi"/>
          <w:sz w:val="27"/>
          <w:szCs w:val="27"/>
        </w:rPr>
        <w:t>е</w:t>
      </w:r>
      <w:r w:rsidRPr="00903166">
        <w:rPr>
          <w:rFonts w:eastAsiaTheme="minorHAnsi"/>
          <w:sz w:val="27"/>
          <w:szCs w:val="27"/>
        </w:rPr>
        <w:t xml:space="preserve">ния по кандидатурам для избрания </w:t>
      </w:r>
      <w:r w:rsidRPr="00903166">
        <w:rPr>
          <w:sz w:val="27"/>
          <w:szCs w:val="27"/>
        </w:rPr>
        <w:t>представителями от Законодательного Собрания Забайкальского края в квалификационной комиссии адвокатской п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 xml:space="preserve">латы Забайкальского края и принял решение </w:t>
      </w:r>
      <w:r w:rsidRPr="00903166">
        <w:rPr>
          <w:rFonts w:eastAsiaTheme="minorHAnsi"/>
          <w:sz w:val="27"/>
          <w:szCs w:val="27"/>
        </w:rPr>
        <w:t>о внесении указанных предлож</w:t>
      </w:r>
      <w:r w:rsidRPr="00903166">
        <w:rPr>
          <w:rFonts w:eastAsiaTheme="minorHAnsi"/>
          <w:sz w:val="27"/>
          <w:szCs w:val="27"/>
        </w:rPr>
        <w:t>е</w:t>
      </w:r>
      <w:r w:rsidRPr="00903166">
        <w:rPr>
          <w:rFonts w:eastAsiaTheme="minorHAnsi"/>
          <w:sz w:val="27"/>
          <w:szCs w:val="27"/>
        </w:rPr>
        <w:t>ний по ка</w:t>
      </w:r>
      <w:r w:rsidRPr="00903166">
        <w:rPr>
          <w:rFonts w:eastAsiaTheme="minorHAnsi"/>
          <w:sz w:val="27"/>
          <w:szCs w:val="27"/>
        </w:rPr>
        <w:t>н</w:t>
      </w:r>
      <w:r w:rsidRPr="00903166">
        <w:rPr>
          <w:rFonts w:eastAsiaTheme="minorHAnsi"/>
          <w:sz w:val="27"/>
          <w:szCs w:val="27"/>
        </w:rPr>
        <w:t>дидатурам для обсуждения на заседании Законодательного Собрания Забайкальского края. 21 ноября 2018 года Законодательным Собранием Заба</w:t>
      </w:r>
      <w:r w:rsidRPr="00903166">
        <w:rPr>
          <w:rFonts w:eastAsiaTheme="minorHAnsi"/>
          <w:sz w:val="27"/>
          <w:szCs w:val="27"/>
        </w:rPr>
        <w:t>й</w:t>
      </w:r>
      <w:r w:rsidRPr="00903166">
        <w:rPr>
          <w:rFonts w:eastAsiaTheme="minorHAnsi"/>
          <w:sz w:val="27"/>
          <w:szCs w:val="27"/>
        </w:rPr>
        <w:t>кальского</w:t>
      </w:r>
      <w:proofErr w:type="gramEnd"/>
      <w:r w:rsidRPr="00903166">
        <w:rPr>
          <w:rFonts w:eastAsiaTheme="minorHAnsi"/>
          <w:sz w:val="27"/>
          <w:szCs w:val="27"/>
        </w:rPr>
        <w:t xml:space="preserve"> края принято решение об избрании двух </w:t>
      </w:r>
      <w:r w:rsidRPr="00903166">
        <w:rPr>
          <w:sz w:val="27"/>
          <w:szCs w:val="27"/>
        </w:rPr>
        <w:t>представителей от Законод</w:t>
      </w:r>
      <w:r w:rsidRPr="00903166">
        <w:rPr>
          <w:sz w:val="27"/>
          <w:szCs w:val="27"/>
        </w:rPr>
        <w:t>а</w:t>
      </w:r>
      <w:r w:rsidRPr="00903166">
        <w:rPr>
          <w:sz w:val="27"/>
          <w:szCs w:val="27"/>
        </w:rPr>
        <w:t>тельного Собрания Забайкальского края в квалификационной комиссии адв</w:t>
      </w:r>
      <w:r w:rsidRPr="00903166">
        <w:rPr>
          <w:sz w:val="27"/>
          <w:szCs w:val="27"/>
        </w:rPr>
        <w:t>о</w:t>
      </w:r>
      <w:r w:rsidRPr="00903166">
        <w:rPr>
          <w:sz w:val="27"/>
          <w:szCs w:val="27"/>
        </w:rPr>
        <w:t>катской палаты Заба</w:t>
      </w:r>
      <w:r w:rsidRPr="00903166">
        <w:rPr>
          <w:sz w:val="27"/>
          <w:szCs w:val="27"/>
        </w:rPr>
        <w:t>й</w:t>
      </w:r>
      <w:r w:rsidRPr="00903166">
        <w:rPr>
          <w:sz w:val="27"/>
          <w:szCs w:val="27"/>
        </w:rPr>
        <w:t>кальского края.</w:t>
      </w:r>
    </w:p>
    <w:p w:rsidR="004D4B66" w:rsidRPr="00903166" w:rsidRDefault="004D4B66" w:rsidP="004D4B66">
      <w:pPr>
        <w:spacing w:before="120"/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В соответствии с Федеральным законом от 11 июля 2001 года № 95-ФЗ              "О политических партиях", со статьей 66</w:t>
      </w:r>
      <w:r w:rsidRPr="00903166">
        <w:rPr>
          <w:sz w:val="27"/>
          <w:szCs w:val="27"/>
          <w:vertAlign w:val="superscript"/>
        </w:rPr>
        <w:t>1</w:t>
      </w:r>
      <w:r w:rsidRPr="00903166">
        <w:rPr>
          <w:sz w:val="27"/>
          <w:szCs w:val="27"/>
        </w:rPr>
        <w:t xml:space="preserve"> Регламента Законодательного С</w:t>
      </w:r>
      <w:proofErr w:type="gramStart"/>
      <w:r w:rsidRPr="00903166">
        <w:rPr>
          <w:sz w:val="27"/>
          <w:szCs w:val="27"/>
        </w:rPr>
        <w:t>о-</w:t>
      </w:r>
      <w:proofErr w:type="gramEnd"/>
      <w:r w:rsidRPr="00903166">
        <w:rPr>
          <w:sz w:val="27"/>
          <w:szCs w:val="27"/>
        </w:rPr>
        <w:t xml:space="preserve"> </w:t>
      </w:r>
      <w:proofErr w:type="spellStart"/>
      <w:r w:rsidRPr="00903166">
        <w:rPr>
          <w:sz w:val="27"/>
          <w:szCs w:val="27"/>
        </w:rPr>
        <w:t>брания</w:t>
      </w:r>
      <w:proofErr w:type="spellEnd"/>
      <w:r w:rsidRPr="00903166">
        <w:rPr>
          <w:sz w:val="27"/>
          <w:szCs w:val="27"/>
        </w:rPr>
        <w:t xml:space="preserve"> Забайкальского края комитетом проведена работа по информированию политич</w:t>
      </w:r>
      <w:r w:rsidRPr="00903166">
        <w:rPr>
          <w:sz w:val="27"/>
          <w:szCs w:val="27"/>
        </w:rPr>
        <w:t>е</w:t>
      </w:r>
      <w:r w:rsidRPr="00903166">
        <w:rPr>
          <w:sz w:val="27"/>
          <w:szCs w:val="27"/>
        </w:rPr>
        <w:t>ских партий, не представленных в Законодательном Собрании края, о возможности их участия в заседании Законодательного Собрания края 19 дека</w:t>
      </w:r>
      <w:r w:rsidRPr="00903166">
        <w:rPr>
          <w:sz w:val="27"/>
          <w:szCs w:val="27"/>
        </w:rPr>
        <w:t>б</w:t>
      </w:r>
      <w:r w:rsidRPr="00903166">
        <w:rPr>
          <w:sz w:val="27"/>
          <w:szCs w:val="27"/>
        </w:rPr>
        <w:t>ря 2018 года. Участие в указанном заседании приняла одна политическая па</w:t>
      </w:r>
      <w:r w:rsidRPr="00903166">
        <w:rPr>
          <w:sz w:val="27"/>
          <w:szCs w:val="27"/>
        </w:rPr>
        <w:t>р</w:t>
      </w:r>
      <w:r w:rsidRPr="00903166">
        <w:rPr>
          <w:sz w:val="27"/>
          <w:szCs w:val="27"/>
        </w:rPr>
        <w:t>тия, не представленная в Законодательном Собрании Забайкальского края, – р</w:t>
      </w:r>
      <w:r w:rsidRPr="00903166">
        <w:rPr>
          <w:sz w:val="27"/>
          <w:szCs w:val="27"/>
        </w:rPr>
        <w:t>е</w:t>
      </w:r>
      <w:r w:rsidRPr="00903166">
        <w:rPr>
          <w:sz w:val="27"/>
          <w:szCs w:val="27"/>
        </w:rPr>
        <w:t>гиональное отделение политической партии "Российский Объединенный Тр</w:t>
      </w:r>
      <w:r w:rsidRPr="00903166">
        <w:rPr>
          <w:sz w:val="27"/>
          <w:szCs w:val="27"/>
        </w:rPr>
        <w:t>у</w:t>
      </w:r>
      <w:r w:rsidRPr="00903166">
        <w:rPr>
          <w:sz w:val="27"/>
          <w:szCs w:val="27"/>
        </w:rPr>
        <w:t>довой Фронт по Заба</w:t>
      </w:r>
      <w:r w:rsidRPr="00903166">
        <w:rPr>
          <w:sz w:val="27"/>
          <w:szCs w:val="27"/>
        </w:rPr>
        <w:t>й</w:t>
      </w:r>
      <w:r w:rsidRPr="00903166">
        <w:rPr>
          <w:sz w:val="27"/>
          <w:szCs w:val="27"/>
        </w:rPr>
        <w:t>кальскому краю".</w:t>
      </w:r>
    </w:p>
    <w:p w:rsidR="00934DA5" w:rsidRPr="00903166" w:rsidRDefault="002F71A6" w:rsidP="004D4B66">
      <w:pPr>
        <w:spacing w:before="120"/>
        <w:jc w:val="both"/>
        <w:rPr>
          <w:sz w:val="27"/>
          <w:szCs w:val="27"/>
        </w:rPr>
      </w:pPr>
      <w:r w:rsidRPr="00903166">
        <w:rPr>
          <w:b/>
          <w:sz w:val="27"/>
          <w:szCs w:val="27"/>
        </w:rPr>
        <w:tab/>
      </w:r>
      <w:r w:rsidR="00A03699" w:rsidRPr="00903166">
        <w:rPr>
          <w:sz w:val="27"/>
          <w:szCs w:val="27"/>
        </w:rPr>
        <w:t xml:space="preserve">За отчетный период комитетом рассмотрено и подготовлено ответов на </w:t>
      </w:r>
      <w:r w:rsidR="00933BD9" w:rsidRPr="00903166">
        <w:rPr>
          <w:sz w:val="27"/>
          <w:szCs w:val="27"/>
        </w:rPr>
        <w:t xml:space="preserve">               27</w:t>
      </w:r>
      <w:r w:rsidR="006D2717" w:rsidRPr="00903166">
        <w:rPr>
          <w:sz w:val="27"/>
          <w:szCs w:val="27"/>
        </w:rPr>
        <w:t xml:space="preserve"> </w:t>
      </w:r>
      <w:r w:rsidR="00A03699" w:rsidRPr="00903166">
        <w:rPr>
          <w:sz w:val="27"/>
          <w:szCs w:val="27"/>
        </w:rPr>
        <w:t xml:space="preserve">обращений </w:t>
      </w:r>
      <w:r w:rsidR="00AD26EB" w:rsidRPr="00903166">
        <w:rPr>
          <w:sz w:val="27"/>
          <w:szCs w:val="27"/>
        </w:rPr>
        <w:t xml:space="preserve">граждан, организаций, </w:t>
      </w:r>
      <w:r w:rsidR="00A03699" w:rsidRPr="00903166">
        <w:rPr>
          <w:sz w:val="27"/>
          <w:szCs w:val="27"/>
        </w:rPr>
        <w:t>органов местного самоуправления, орг</w:t>
      </w:r>
      <w:r w:rsidR="00A03699" w:rsidRPr="00903166">
        <w:rPr>
          <w:sz w:val="27"/>
          <w:szCs w:val="27"/>
        </w:rPr>
        <w:t>а</w:t>
      </w:r>
      <w:r w:rsidR="00A03699" w:rsidRPr="00903166">
        <w:rPr>
          <w:sz w:val="27"/>
          <w:szCs w:val="27"/>
        </w:rPr>
        <w:t>нов государст</w:t>
      </w:r>
      <w:r w:rsidR="00934DA5" w:rsidRPr="00903166">
        <w:rPr>
          <w:sz w:val="27"/>
          <w:szCs w:val="27"/>
        </w:rPr>
        <w:t>вен</w:t>
      </w:r>
      <w:r w:rsidR="00AD26EB" w:rsidRPr="00903166">
        <w:rPr>
          <w:sz w:val="27"/>
          <w:szCs w:val="27"/>
        </w:rPr>
        <w:t>ной власти края,</w:t>
      </w:r>
      <w:r w:rsidR="00934DA5" w:rsidRPr="00903166">
        <w:rPr>
          <w:sz w:val="27"/>
          <w:szCs w:val="27"/>
        </w:rPr>
        <w:t xml:space="preserve"> в том числе:</w:t>
      </w:r>
    </w:p>
    <w:p w:rsidR="00315236" w:rsidRPr="00903166" w:rsidRDefault="005C79BB" w:rsidP="005C79BB">
      <w:pPr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9</w:t>
      </w:r>
      <w:r w:rsidR="00315236" w:rsidRPr="00903166">
        <w:rPr>
          <w:sz w:val="27"/>
          <w:szCs w:val="27"/>
        </w:rPr>
        <w:t xml:space="preserve"> – о внесении изменений в действующее федеральное и краевое закон</w:t>
      </w:r>
      <w:r w:rsidR="00315236" w:rsidRPr="00903166">
        <w:rPr>
          <w:sz w:val="27"/>
          <w:szCs w:val="27"/>
        </w:rPr>
        <w:t>о</w:t>
      </w:r>
      <w:r w:rsidR="00315236" w:rsidRPr="00903166">
        <w:rPr>
          <w:sz w:val="27"/>
          <w:szCs w:val="27"/>
        </w:rPr>
        <w:t>дательство;</w:t>
      </w:r>
    </w:p>
    <w:p w:rsidR="00315236" w:rsidRPr="00903166" w:rsidRDefault="00315236" w:rsidP="005C79BB">
      <w:pPr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4 – информация для подготовки мероприятий в Совете Федерации Фед</w:t>
      </w:r>
      <w:r w:rsidRPr="00903166">
        <w:rPr>
          <w:sz w:val="27"/>
          <w:szCs w:val="27"/>
        </w:rPr>
        <w:t>е</w:t>
      </w:r>
      <w:r w:rsidRPr="00903166">
        <w:rPr>
          <w:sz w:val="27"/>
          <w:szCs w:val="27"/>
        </w:rPr>
        <w:t>рального Собрания Российской Федерации, Государственной Думе Федеральн</w:t>
      </w:r>
      <w:r w:rsidRPr="00903166">
        <w:rPr>
          <w:sz w:val="27"/>
          <w:szCs w:val="27"/>
        </w:rPr>
        <w:t>о</w:t>
      </w:r>
      <w:r w:rsidRPr="00903166">
        <w:rPr>
          <w:sz w:val="27"/>
          <w:szCs w:val="27"/>
        </w:rPr>
        <w:t>го Собрания Российской Федерации;</w:t>
      </w:r>
    </w:p>
    <w:p w:rsidR="00933BD9" w:rsidRPr="00903166" w:rsidRDefault="003B3888" w:rsidP="005C79BB">
      <w:pPr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3 – ответы на экспертные заключения Управления Министерства юстиции Российской Федерации на законы Забайкальского края;</w:t>
      </w:r>
    </w:p>
    <w:p w:rsidR="00315236" w:rsidRPr="00903166" w:rsidRDefault="00315236" w:rsidP="005C79BB">
      <w:pPr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2 – ответы на заключения по результатам независимой антикоррупцио</w:t>
      </w:r>
      <w:r w:rsidRPr="00903166">
        <w:rPr>
          <w:sz w:val="27"/>
          <w:szCs w:val="27"/>
        </w:rPr>
        <w:t>н</w:t>
      </w:r>
      <w:r w:rsidRPr="00903166">
        <w:rPr>
          <w:sz w:val="27"/>
          <w:szCs w:val="27"/>
        </w:rPr>
        <w:t>ной экспертизы;</w:t>
      </w:r>
    </w:p>
    <w:p w:rsidR="00315236" w:rsidRPr="00903166" w:rsidRDefault="00315236" w:rsidP="005C79BB">
      <w:pPr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1 – ответ на судебный запрос;</w:t>
      </w:r>
    </w:p>
    <w:p w:rsidR="0045065E" w:rsidRPr="00903166" w:rsidRDefault="005C79BB" w:rsidP="005C79BB">
      <w:pPr>
        <w:ind w:firstLine="709"/>
        <w:jc w:val="both"/>
        <w:rPr>
          <w:sz w:val="27"/>
          <w:szCs w:val="27"/>
        </w:rPr>
      </w:pPr>
      <w:r w:rsidRPr="00903166">
        <w:rPr>
          <w:sz w:val="27"/>
          <w:szCs w:val="27"/>
        </w:rPr>
        <w:t>8</w:t>
      </w:r>
      <w:r w:rsidR="00315236" w:rsidRPr="00903166">
        <w:rPr>
          <w:sz w:val="27"/>
          <w:szCs w:val="27"/>
        </w:rPr>
        <w:t xml:space="preserve"> – прочие вопросы.</w:t>
      </w:r>
    </w:p>
    <w:p w:rsidR="006A5799" w:rsidRPr="00986D71" w:rsidRDefault="006A5799" w:rsidP="00A03699">
      <w:pPr>
        <w:jc w:val="both"/>
        <w:rPr>
          <w:i/>
          <w:sz w:val="26"/>
          <w:szCs w:val="26"/>
        </w:rPr>
      </w:pPr>
    </w:p>
    <w:p w:rsidR="00A03699" w:rsidRDefault="00A03699" w:rsidP="00A03699">
      <w:pPr>
        <w:jc w:val="both"/>
        <w:rPr>
          <w:i/>
          <w:sz w:val="20"/>
          <w:szCs w:val="20"/>
        </w:rPr>
      </w:pPr>
      <w:r w:rsidRPr="00207B9D">
        <w:rPr>
          <w:i/>
          <w:sz w:val="20"/>
          <w:szCs w:val="20"/>
        </w:rPr>
        <w:t>Исп.</w:t>
      </w:r>
      <w:r>
        <w:rPr>
          <w:i/>
          <w:sz w:val="20"/>
          <w:szCs w:val="20"/>
        </w:rPr>
        <w:t>:</w:t>
      </w:r>
      <w:r w:rsidR="005C79BB">
        <w:rPr>
          <w:i/>
          <w:sz w:val="20"/>
          <w:szCs w:val="20"/>
        </w:rPr>
        <w:t xml:space="preserve"> А.А. Банникова</w:t>
      </w:r>
    </w:p>
    <w:p w:rsidR="005C79BB" w:rsidRPr="00207B9D" w:rsidRDefault="005C79BB" w:rsidP="00A0369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Исп. К.С. Пуртова</w:t>
      </w:r>
    </w:p>
    <w:p w:rsidR="00A74F62" w:rsidRPr="00207B9D" w:rsidRDefault="00454F36" w:rsidP="00FB5A9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29.12.2018</w:t>
      </w:r>
    </w:p>
    <w:sectPr w:rsidR="00A74F62" w:rsidRPr="00207B9D" w:rsidSect="00903166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8B" w:rsidRDefault="00F3028B" w:rsidP="001F684E">
      <w:r>
        <w:separator/>
      </w:r>
    </w:p>
  </w:endnote>
  <w:endnote w:type="continuationSeparator" w:id="0">
    <w:p w:rsidR="00F3028B" w:rsidRDefault="00F3028B" w:rsidP="001F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3532"/>
      <w:docPartObj>
        <w:docPartGallery w:val="Page Numbers (Bottom of Page)"/>
        <w:docPartUnique/>
      </w:docPartObj>
    </w:sdtPr>
    <w:sdtContent>
      <w:p w:rsidR="009C16A8" w:rsidRDefault="00D051CE">
        <w:pPr>
          <w:pStyle w:val="ab"/>
          <w:jc w:val="center"/>
        </w:pPr>
        <w:r>
          <w:fldChar w:fldCharType="begin"/>
        </w:r>
        <w:r w:rsidR="009C16A8">
          <w:instrText>PAGE   \* MERGEFORMAT</w:instrText>
        </w:r>
        <w:r>
          <w:fldChar w:fldCharType="separate"/>
        </w:r>
        <w:r w:rsidR="00903166">
          <w:rPr>
            <w:noProof/>
          </w:rPr>
          <w:t>6</w:t>
        </w:r>
        <w:r>
          <w:fldChar w:fldCharType="end"/>
        </w:r>
      </w:p>
    </w:sdtContent>
  </w:sdt>
  <w:p w:rsidR="009C16A8" w:rsidRDefault="009C16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8B" w:rsidRDefault="00F3028B" w:rsidP="001F684E">
      <w:r>
        <w:separator/>
      </w:r>
    </w:p>
  </w:footnote>
  <w:footnote w:type="continuationSeparator" w:id="0">
    <w:p w:rsidR="00F3028B" w:rsidRDefault="00F3028B" w:rsidP="001F6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C46"/>
    <w:multiLevelType w:val="hybridMultilevel"/>
    <w:tmpl w:val="1D023386"/>
    <w:lvl w:ilvl="0" w:tplc="F320B862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702BE8"/>
    <w:multiLevelType w:val="hybridMultilevel"/>
    <w:tmpl w:val="70480E22"/>
    <w:lvl w:ilvl="0" w:tplc="BA64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C23"/>
    <w:rsid w:val="0000028B"/>
    <w:rsid w:val="000024E7"/>
    <w:rsid w:val="00003056"/>
    <w:rsid w:val="00003DC5"/>
    <w:rsid w:val="00010D08"/>
    <w:rsid w:val="00015C3B"/>
    <w:rsid w:val="00024E70"/>
    <w:rsid w:val="00031140"/>
    <w:rsid w:val="00033E59"/>
    <w:rsid w:val="000376F1"/>
    <w:rsid w:val="00042CCF"/>
    <w:rsid w:val="00043502"/>
    <w:rsid w:val="00052547"/>
    <w:rsid w:val="000552C7"/>
    <w:rsid w:val="00055C2D"/>
    <w:rsid w:val="00057145"/>
    <w:rsid w:val="00062EC2"/>
    <w:rsid w:val="000664C7"/>
    <w:rsid w:val="00073A43"/>
    <w:rsid w:val="0008726B"/>
    <w:rsid w:val="000946E8"/>
    <w:rsid w:val="000A0458"/>
    <w:rsid w:val="000A3B17"/>
    <w:rsid w:val="000B5619"/>
    <w:rsid w:val="000B67CE"/>
    <w:rsid w:val="000C4421"/>
    <w:rsid w:val="000C5928"/>
    <w:rsid w:val="000C6CE7"/>
    <w:rsid w:val="000C79DD"/>
    <w:rsid w:val="000D207D"/>
    <w:rsid w:val="000D49AB"/>
    <w:rsid w:val="000F1B7B"/>
    <w:rsid w:val="00101BE7"/>
    <w:rsid w:val="00102BCB"/>
    <w:rsid w:val="00110A18"/>
    <w:rsid w:val="00121AAC"/>
    <w:rsid w:val="00127BCB"/>
    <w:rsid w:val="001331AF"/>
    <w:rsid w:val="00135A9B"/>
    <w:rsid w:val="00142044"/>
    <w:rsid w:val="00142479"/>
    <w:rsid w:val="001426B2"/>
    <w:rsid w:val="00143676"/>
    <w:rsid w:val="00151005"/>
    <w:rsid w:val="001525B0"/>
    <w:rsid w:val="0015659A"/>
    <w:rsid w:val="00160AAF"/>
    <w:rsid w:val="00163C6E"/>
    <w:rsid w:val="00166A4A"/>
    <w:rsid w:val="00173004"/>
    <w:rsid w:val="00173BF6"/>
    <w:rsid w:val="00174021"/>
    <w:rsid w:val="00183869"/>
    <w:rsid w:val="00183B55"/>
    <w:rsid w:val="00193CA7"/>
    <w:rsid w:val="001972FC"/>
    <w:rsid w:val="001B32E4"/>
    <w:rsid w:val="001B571E"/>
    <w:rsid w:val="001B6F37"/>
    <w:rsid w:val="001C6773"/>
    <w:rsid w:val="001D3018"/>
    <w:rsid w:val="001D498B"/>
    <w:rsid w:val="001E1323"/>
    <w:rsid w:val="001F3D78"/>
    <w:rsid w:val="001F684E"/>
    <w:rsid w:val="00200FC2"/>
    <w:rsid w:val="0020616C"/>
    <w:rsid w:val="00207B9D"/>
    <w:rsid w:val="002116A5"/>
    <w:rsid w:val="00213E1B"/>
    <w:rsid w:val="00217A27"/>
    <w:rsid w:val="00220856"/>
    <w:rsid w:val="0022726E"/>
    <w:rsid w:val="00231B55"/>
    <w:rsid w:val="0023229C"/>
    <w:rsid w:val="00233961"/>
    <w:rsid w:val="00234230"/>
    <w:rsid w:val="00236EEB"/>
    <w:rsid w:val="0024199D"/>
    <w:rsid w:val="00250BC8"/>
    <w:rsid w:val="0025544C"/>
    <w:rsid w:val="002555EF"/>
    <w:rsid w:val="00257617"/>
    <w:rsid w:val="00270869"/>
    <w:rsid w:val="002709FB"/>
    <w:rsid w:val="00283A2A"/>
    <w:rsid w:val="0028664F"/>
    <w:rsid w:val="002A4FB6"/>
    <w:rsid w:val="002B236F"/>
    <w:rsid w:val="002C241C"/>
    <w:rsid w:val="002C47F5"/>
    <w:rsid w:val="002C5110"/>
    <w:rsid w:val="002D1D12"/>
    <w:rsid w:val="002E0C5C"/>
    <w:rsid w:val="002E2A94"/>
    <w:rsid w:val="002E3B3E"/>
    <w:rsid w:val="002E3C28"/>
    <w:rsid w:val="002E5167"/>
    <w:rsid w:val="002E656B"/>
    <w:rsid w:val="002F48C9"/>
    <w:rsid w:val="002F71A6"/>
    <w:rsid w:val="00303942"/>
    <w:rsid w:val="00307263"/>
    <w:rsid w:val="00315236"/>
    <w:rsid w:val="00317195"/>
    <w:rsid w:val="00320C25"/>
    <w:rsid w:val="00321423"/>
    <w:rsid w:val="00322440"/>
    <w:rsid w:val="003306B7"/>
    <w:rsid w:val="00331B4C"/>
    <w:rsid w:val="00340465"/>
    <w:rsid w:val="003408D3"/>
    <w:rsid w:val="00341693"/>
    <w:rsid w:val="0034188F"/>
    <w:rsid w:val="00342237"/>
    <w:rsid w:val="0034328F"/>
    <w:rsid w:val="00343D4D"/>
    <w:rsid w:val="0034428B"/>
    <w:rsid w:val="003500F5"/>
    <w:rsid w:val="003514C6"/>
    <w:rsid w:val="00354CC6"/>
    <w:rsid w:val="003554DA"/>
    <w:rsid w:val="00356637"/>
    <w:rsid w:val="00365524"/>
    <w:rsid w:val="00373815"/>
    <w:rsid w:val="00374982"/>
    <w:rsid w:val="003825D9"/>
    <w:rsid w:val="00383F3B"/>
    <w:rsid w:val="00385C23"/>
    <w:rsid w:val="00391092"/>
    <w:rsid w:val="00391965"/>
    <w:rsid w:val="00395D85"/>
    <w:rsid w:val="003A7D2B"/>
    <w:rsid w:val="003B3888"/>
    <w:rsid w:val="003E2F15"/>
    <w:rsid w:val="003E37D0"/>
    <w:rsid w:val="003E5C21"/>
    <w:rsid w:val="003E7CBD"/>
    <w:rsid w:val="003F67BC"/>
    <w:rsid w:val="003F6EBC"/>
    <w:rsid w:val="00402FD0"/>
    <w:rsid w:val="00411EEA"/>
    <w:rsid w:val="00416B72"/>
    <w:rsid w:val="00425509"/>
    <w:rsid w:val="0042599B"/>
    <w:rsid w:val="0044086A"/>
    <w:rsid w:val="00444F3C"/>
    <w:rsid w:val="00446062"/>
    <w:rsid w:val="0045065E"/>
    <w:rsid w:val="004517DC"/>
    <w:rsid w:val="00451A58"/>
    <w:rsid w:val="0045498E"/>
    <w:rsid w:val="00454F36"/>
    <w:rsid w:val="00462114"/>
    <w:rsid w:val="00470E8E"/>
    <w:rsid w:val="00470FD8"/>
    <w:rsid w:val="004751EF"/>
    <w:rsid w:val="004941B3"/>
    <w:rsid w:val="00496146"/>
    <w:rsid w:val="004968BB"/>
    <w:rsid w:val="004A763C"/>
    <w:rsid w:val="004B49D8"/>
    <w:rsid w:val="004B4EC1"/>
    <w:rsid w:val="004C21DE"/>
    <w:rsid w:val="004C298E"/>
    <w:rsid w:val="004D0766"/>
    <w:rsid w:val="004D1EA6"/>
    <w:rsid w:val="004D4B66"/>
    <w:rsid w:val="004E0D72"/>
    <w:rsid w:val="004E36DD"/>
    <w:rsid w:val="004E5201"/>
    <w:rsid w:val="004F0BAE"/>
    <w:rsid w:val="00506343"/>
    <w:rsid w:val="00510EB4"/>
    <w:rsid w:val="00512160"/>
    <w:rsid w:val="00513FE1"/>
    <w:rsid w:val="00515A9E"/>
    <w:rsid w:val="0052011F"/>
    <w:rsid w:val="00520D4D"/>
    <w:rsid w:val="005311E7"/>
    <w:rsid w:val="0053709C"/>
    <w:rsid w:val="005417C4"/>
    <w:rsid w:val="00544746"/>
    <w:rsid w:val="005454FF"/>
    <w:rsid w:val="0055059B"/>
    <w:rsid w:val="0055531C"/>
    <w:rsid w:val="00561524"/>
    <w:rsid w:val="005622E8"/>
    <w:rsid w:val="00563314"/>
    <w:rsid w:val="005645C6"/>
    <w:rsid w:val="00564899"/>
    <w:rsid w:val="00570E49"/>
    <w:rsid w:val="00571D0E"/>
    <w:rsid w:val="00576BF1"/>
    <w:rsid w:val="0057705E"/>
    <w:rsid w:val="00577B85"/>
    <w:rsid w:val="00580EBC"/>
    <w:rsid w:val="0058744E"/>
    <w:rsid w:val="005A0422"/>
    <w:rsid w:val="005A0913"/>
    <w:rsid w:val="005A2E77"/>
    <w:rsid w:val="005B5CBB"/>
    <w:rsid w:val="005B6280"/>
    <w:rsid w:val="005C1642"/>
    <w:rsid w:val="005C22D9"/>
    <w:rsid w:val="005C79BB"/>
    <w:rsid w:val="005D1319"/>
    <w:rsid w:val="005D1BF9"/>
    <w:rsid w:val="005D2337"/>
    <w:rsid w:val="005D392A"/>
    <w:rsid w:val="005D4779"/>
    <w:rsid w:val="005E04E2"/>
    <w:rsid w:val="005E11C7"/>
    <w:rsid w:val="005E3227"/>
    <w:rsid w:val="005E32E0"/>
    <w:rsid w:val="005E3FFF"/>
    <w:rsid w:val="005F004E"/>
    <w:rsid w:val="005F28ED"/>
    <w:rsid w:val="005F6844"/>
    <w:rsid w:val="00600036"/>
    <w:rsid w:val="00600AFF"/>
    <w:rsid w:val="00603601"/>
    <w:rsid w:val="00606237"/>
    <w:rsid w:val="006519BA"/>
    <w:rsid w:val="00655EBF"/>
    <w:rsid w:val="00664C09"/>
    <w:rsid w:val="00665D61"/>
    <w:rsid w:val="00666B41"/>
    <w:rsid w:val="006704BC"/>
    <w:rsid w:val="00672D34"/>
    <w:rsid w:val="00672EFD"/>
    <w:rsid w:val="00680503"/>
    <w:rsid w:val="0068221A"/>
    <w:rsid w:val="00682410"/>
    <w:rsid w:val="00683A41"/>
    <w:rsid w:val="0068408D"/>
    <w:rsid w:val="00686009"/>
    <w:rsid w:val="00691B2F"/>
    <w:rsid w:val="00692F3A"/>
    <w:rsid w:val="0069448A"/>
    <w:rsid w:val="00695648"/>
    <w:rsid w:val="00696CB6"/>
    <w:rsid w:val="006A44AA"/>
    <w:rsid w:val="006A5799"/>
    <w:rsid w:val="006B5E02"/>
    <w:rsid w:val="006B692E"/>
    <w:rsid w:val="006C4CE2"/>
    <w:rsid w:val="006D2717"/>
    <w:rsid w:val="006E0843"/>
    <w:rsid w:val="006E0BBA"/>
    <w:rsid w:val="006E31F0"/>
    <w:rsid w:val="006E761B"/>
    <w:rsid w:val="006E7FCE"/>
    <w:rsid w:val="00706A6E"/>
    <w:rsid w:val="00713B71"/>
    <w:rsid w:val="00720FA8"/>
    <w:rsid w:val="00725516"/>
    <w:rsid w:val="007326D8"/>
    <w:rsid w:val="00733CA0"/>
    <w:rsid w:val="00736977"/>
    <w:rsid w:val="00736C37"/>
    <w:rsid w:val="007370D7"/>
    <w:rsid w:val="00741077"/>
    <w:rsid w:val="00746705"/>
    <w:rsid w:val="0075414B"/>
    <w:rsid w:val="00754AD2"/>
    <w:rsid w:val="007571F1"/>
    <w:rsid w:val="007608F4"/>
    <w:rsid w:val="0076116E"/>
    <w:rsid w:val="00761382"/>
    <w:rsid w:val="00765DD1"/>
    <w:rsid w:val="00767D89"/>
    <w:rsid w:val="00772394"/>
    <w:rsid w:val="00780338"/>
    <w:rsid w:val="00783590"/>
    <w:rsid w:val="007870AC"/>
    <w:rsid w:val="007937C3"/>
    <w:rsid w:val="00794D1F"/>
    <w:rsid w:val="007967BD"/>
    <w:rsid w:val="00797C00"/>
    <w:rsid w:val="007A0BC3"/>
    <w:rsid w:val="007A21E2"/>
    <w:rsid w:val="007A3E5A"/>
    <w:rsid w:val="007B338E"/>
    <w:rsid w:val="007B3936"/>
    <w:rsid w:val="007C3865"/>
    <w:rsid w:val="007C4780"/>
    <w:rsid w:val="007D1388"/>
    <w:rsid w:val="007D5F5B"/>
    <w:rsid w:val="007E0C6E"/>
    <w:rsid w:val="007E235C"/>
    <w:rsid w:val="007F08CA"/>
    <w:rsid w:val="007F60E7"/>
    <w:rsid w:val="0080042C"/>
    <w:rsid w:val="00800C02"/>
    <w:rsid w:val="00802771"/>
    <w:rsid w:val="00806DFB"/>
    <w:rsid w:val="0080746C"/>
    <w:rsid w:val="0082285B"/>
    <w:rsid w:val="00823D25"/>
    <w:rsid w:val="00832EE8"/>
    <w:rsid w:val="00841F2D"/>
    <w:rsid w:val="00847E09"/>
    <w:rsid w:val="0085166F"/>
    <w:rsid w:val="00852F7B"/>
    <w:rsid w:val="008544F8"/>
    <w:rsid w:val="0085482B"/>
    <w:rsid w:val="00857DE7"/>
    <w:rsid w:val="008618AF"/>
    <w:rsid w:val="00867B57"/>
    <w:rsid w:val="008766BD"/>
    <w:rsid w:val="0087686B"/>
    <w:rsid w:val="00880805"/>
    <w:rsid w:val="00887BFA"/>
    <w:rsid w:val="00890111"/>
    <w:rsid w:val="00891F59"/>
    <w:rsid w:val="00891FE0"/>
    <w:rsid w:val="008A150E"/>
    <w:rsid w:val="008A4E02"/>
    <w:rsid w:val="008A5A16"/>
    <w:rsid w:val="008B1783"/>
    <w:rsid w:val="008B1FC7"/>
    <w:rsid w:val="008B5624"/>
    <w:rsid w:val="008C3289"/>
    <w:rsid w:val="008C746C"/>
    <w:rsid w:val="008D3701"/>
    <w:rsid w:val="008D38E1"/>
    <w:rsid w:val="008E5151"/>
    <w:rsid w:val="008F1E17"/>
    <w:rsid w:val="008F2D45"/>
    <w:rsid w:val="008F3D2B"/>
    <w:rsid w:val="008F70D7"/>
    <w:rsid w:val="00903166"/>
    <w:rsid w:val="00915A2E"/>
    <w:rsid w:val="0091787B"/>
    <w:rsid w:val="00921019"/>
    <w:rsid w:val="0092337E"/>
    <w:rsid w:val="00925C1E"/>
    <w:rsid w:val="00926ABD"/>
    <w:rsid w:val="00926CE4"/>
    <w:rsid w:val="00933BD9"/>
    <w:rsid w:val="00934DA5"/>
    <w:rsid w:val="00940AE4"/>
    <w:rsid w:val="00944CD3"/>
    <w:rsid w:val="009471FC"/>
    <w:rsid w:val="00952350"/>
    <w:rsid w:val="009648A6"/>
    <w:rsid w:val="00967A0F"/>
    <w:rsid w:val="0097322A"/>
    <w:rsid w:val="00974D71"/>
    <w:rsid w:val="009805D3"/>
    <w:rsid w:val="00980635"/>
    <w:rsid w:val="009833F6"/>
    <w:rsid w:val="00984527"/>
    <w:rsid w:val="00986D71"/>
    <w:rsid w:val="00996437"/>
    <w:rsid w:val="00996A8A"/>
    <w:rsid w:val="009A086D"/>
    <w:rsid w:val="009A2DA5"/>
    <w:rsid w:val="009B0299"/>
    <w:rsid w:val="009C16A8"/>
    <w:rsid w:val="009C55CA"/>
    <w:rsid w:val="009C595B"/>
    <w:rsid w:val="009C5F95"/>
    <w:rsid w:val="009C64F1"/>
    <w:rsid w:val="009C7073"/>
    <w:rsid w:val="009D0D1F"/>
    <w:rsid w:val="009D73C7"/>
    <w:rsid w:val="009E05A3"/>
    <w:rsid w:val="009E4C4B"/>
    <w:rsid w:val="009F2811"/>
    <w:rsid w:val="00A02246"/>
    <w:rsid w:val="00A03699"/>
    <w:rsid w:val="00A15F4D"/>
    <w:rsid w:val="00A22EAA"/>
    <w:rsid w:val="00A23DB1"/>
    <w:rsid w:val="00A3072E"/>
    <w:rsid w:val="00A31323"/>
    <w:rsid w:val="00A35031"/>
    <w:rsid w:val="00A36F8F"/>
    <w:rsid w:val="00A37D11"/>
    <w:rsid w:val="00A412AF"/>
    <w:rsid w:val="00A43087"/>
    <w:rsid w:val="00A5182D"/>
    <w:rsid w:val="00A57E57"/>
    <w:rsid w:val="00A57F35"/>
    <w:rsid w:val="00A71B67"/>
    <w:rsid w:val="00A71E4C"/>
    <w:rsid w:val="00A73F00"/>
    <w:rsid w:val="00A74244"/>
    <w:rsid w:val="00A74F62"/>
    <w:rsid w:val="00A75E85"/>
    <w:rsid w:val="00A8052E"/>
    <w:rsid w:val="00A90985"/>
    <w:rsid w:val="00AA249D"/>
    <w:rsid w:val="00AA295D"/>
    <w:rsid w:val="00AA7330"/>
    <w:rsid w:val="00AA753E"/>
    <w:rsid w:val="00AB1C1A"/>
    <w:rsid w:val="00AB638B"/>
    <w:rsid w:val="00AC16DA"/>
    <w:rsid w:val="00AC4FE5"/>
    <w:rsid w:val="00AD26EB"/>
    <w:rsid w:val="00AD5622"/>
    <w:rsid w:val="00AD6147"/>
    <w:rsid w:val="00AE6A71"/>
    <w:rsid w:val="00AE7515"/>
    <w:rsid w:val="00AF69DF"/>
    <w:rsid w:val="00B0569C"/>
    <w:rsid w:val="00B10884"/>
    <w:rsid w:val="00B13247"/>
    <w:rsid w:val="00B14C71"/>
    <w:rsid w:val="00B173DF"/>
    <w:rsid w:val="00B17543"/>
    <w:rsid w:val="00B23960"/>
    <w:rsid w:val="00B27223"/>
    <w:rsid w:val="00B35593"/>
    <w:rsid w:val="00B40834"/>
    <w:rsid w:val="00B40EA5"/>
    <w:rsid w:val="00B4405A"/>
    <w:rsid w:val="00B44D4C"/>
    <w:rsid w:val="00B50DE0"/>
    <w:rsid w:val="00B519F9"/>
    <w:rsid w:val="00B55D55"/>
    <w:rsid w:val="00B6312B"/>
    <w:rsid w:val="00B73817"/>
    <w:rsid w:val="00B921DC"/>
    <w:rsid w:val="00B9405B"/>
    <w:rsid w:val="00B9561B"/>
    <w:rsid w:val="00BA2C88"/>
    <w:rsid w:val="00BA5508"/>
    <w:rsid w:val="00BA7955"/>
    <w:rsid w:val="00BB2575"/>
    <w:rsid w:val="00BB45B0"/>
    <w:rsid w:val="00BB5133"/>
    <w:rsid w:val="00BB58E3"/>
    <w:rsid w:val="00BB7637"/>
    <w:rsid w:val="00BB7FCF"/>
    <w:rsid w:val="00BC19DA"/>
    <w:rsid w:val="00BC2318"/>
    <w:rsid w:val="00BC33B7"/>
    <w:rsid w:val="00BC35DB"/>
    <w:rsid w:val="00BC5327"/>
    <w:rsid w:val="00BD44BA"/>
    <w:rsid w:val="00BD5029"/>
    <w:rsid w:val="00BE4A2D"/>
    <w:rsid w:val="00BF0094"/>
    <w:rsid w:val="00C0000A"/>
    <w:rsid w:val="00C0540E"/>
    <w:rsid w:val="00C05EBB"/>
    <w:rsid w:val="00C1119A"/>
    <w:rsid w:val="00C12A8A"/>
    <w:rsid w:val="00C13E02"/>
    <w:rsid w:val="00C236CE"/>
    <w:rsid w:val="00C270D1"/>
    <w:rsid w:val="00C27BEC"/>
    <w:rsid w:val="00C36341"/>
    <w:rsid w:val="00C41936"/>
    <w:rsid w:val="00C43020"/>
    <w:rsid w:val="00C435B5"/>
    <w:rsid w:val="00C45812"/>
    <w:rsid w:val="00C478A5"/>
    <w:rsid w:val="00C55785"/>
    <w:rsid w:val="00C570D8"/>
    <w:rsid w:val="00C606BB"/>
    <w:rsid w:val="00C60BAF"/>
    <w:rsid w:val="00C6193E"/>
    <w:rsid w:val="00C61958"/>
    <w:rsid w:val="00C6629F"/>
    <w:rsid w:val="00C6755E"/>
    <w:rsid w:val="00C67E57"/>
    <w:rsid w:val="00C75AA5"/>
    <w:rsid w:val="00C85046"/>
    <w:rsid w:val="00C8793A"/>
    <w:rsid w:val="00C9153E"/>
    <w:rsid w:val="00CA34AB"/>
    <w:rsid w:val="00CA698C"/>
    <w:rsid w:val="00CC3F71"/>
    <w:rsid w:val="00CD1989"/>
    <w:rsid w:val="00CD19FA"/>
    <w:rsid w:val="00CD778A"/>
    <w:rsid w:val="00CD7F4D"/>
    <w:rsid w:val="00CE441F"/>
    <w:rsid w:val="00CF2801"/>
    <w:rsid w:val="00D00979"/>
    <w:rsid w:val="00D01B44"/>
    <w:rsid w:val="00D024D8"/>
    <w:rsid w:val="00D051CE"/>
    <w:rsid w:val="00D20FF1"/>
    <w:rsid w:val="00D2121A"/>
    <w:rsid w:val="00D22A06"/>
    <w:rsid w:val="00D22CAC"/>
    <w:rsid w:val="00D35FFD"/>
    <w:rsid w:val="00D3678F"/>
    <w:rsid w:val="00D40350"/>
    <w:rsid w:val="00D45996"/>
    <w:rsid w:val="00D45E0F"/>
    <w:rsid w:val="00D53065"/>
    <w:rsid w:val="00D54AFD"/>
    <w:rsid w:val="00D63C9E"/>
    <w:rsid w:val="00D67967"/>
    <w:rsid w:val="00D70E6E"/>
    <w:rsid w:val="00D74D71"/>
    <w:rsid w:val="00D74F68"/>
    <w:rsid w:val="00D75A98"/>
    <w:rsid w:val="00D77D26"/>
    <w:rsid w:val="00D80E87"/>
    <w:rsid w:val="00D91855"/>
    <w:rsid w:val="00D94D85"/>
    <w:rsid w:val="00D96FB6"/>
    <w:rsid w:val="00DA1382"/>
    <w:rsid w:val="00DA2673"/>
    <w:rsid w:val="00DA2DCA"/>
    <w:rsid w:val="00DB26DC"/>
    <w:rsid w:val="00DB6C90"/>
    <w:rsid w:val="00DB6DA4"/>
    <w:rsid w:val="00DD052A"/>
    <w:rsid w:val="00DD312B"/>
    <w:rsid w:val="00DD45C1"/>
    <w:rsid w:val="00DE41A3"/>
    <w:rsid w:val="00DE6F4C"/>
    <w:rsid w:val="00DF31C0"/>
    <w:rsid w:val="00DF46B7"/>
    <w:rsid w:val="00DF5775"/>
    <w:rsid w:val="00E10528"/>
    <w:rsid w:val="00E138A7"/>
    <w:rsid w:val="00E14561"/>
    <w:rsid w:val="00E17355"/>
    <w:rsid w:val="00E20E8B"/>
    <w:rsid w:val="00E24B20"/>
    <w:rsid w:val="00E3057C"/>
    <w:rsid w:val="00E370BE"/>
    <w:rsid w:val="00E409E9"/>
    <w:rsid w:val="00E52B60"/>
    <w:rsid w:val="00E539BE"/>
    <w:rsid w:val="00E551AE"/>
    <w:rsid w:val="00E6505E"/>
    <w:rsid w:val="00E6779D"/>
    <w:rsid w:val="00E7473E"/>
    <w:rsid w:val="00E804EA"/>
    <w:rsid w:val="00E859D6"/>
    <w:rsid w:val="00E87829"/>
    <w:rsid w:val="00E90A02"/>
    <w:rsid w:val="00E942D0"/>
    <w:rsid w:val="00E95925"/>
    <w:rsid w:val="00E96A4D"/>
    <w:rsid w:val="00EA0830"/>
    <w:rsid w:val="00EA193F"/>
    <w:rsid w:val="00EA4D97"/>
    <w:rsid w:val="00EA5827"/>
    <w:rsid w:val="00EA745E"/>
    <w:rsid w:val="00EB121A"/>
    <w:rsid w:val="00EB54B7"/>
    <w:rsid w:val="00EB639E"/>
    <w:rsid w:val="00EB782D"/>
    <w:rsid w:val="00EB7DB9"/>
    <w:rsid w:val="00EC0079"/>
    <w:rsid w:val="00EC1AC9"/>
    <w:rsid w:val="00EC4919"/>
    <w:rsid w:val="00EC5CA8"/>
    <w:rsid w:val="00ED069A"/>
    <w:rsid w:val="00ED623C"/>
    <w:rsid w:val="00ED62EA"/>
    <w:rsid w:val="00ED6B29"/>
    <w:rsid w:val="00EE1FF0"/>
    <w:rsid w:val="00EF07DB"/>
    <w:rsid w:val="00EF0AFC"/>
    <w:rsid w:val="00EF2749"/>
    <w:rsid w:val="00EF5DB7"/>
    <w:rsid w:val="00F063A1"/>
    <w:rsid w:val="00F14AB9"/>
    <w:rsid w:val="00F166EF"/>
    <w:rsid w:val="00F212FA"/>
    <w:rsid w:val="00F3028B"/>
    <w:rsid w:val="00F352E6"/>
    <w:rsid w:val="00F417B1"/>
    <w:rsid w:val="00F44164"/>
    <w:rsid w:val="00F52273"/>
    <w:rsid w:val="00F53191"/>
    <w:rsid w:val="00F532BD"/>
    <w:rsid w:val="00F627C9"/>
    <w:rsid w:val="00F649D3"/>
    <w:rsid w:val="00F675BC"/>
    <w:rsid w:val="00F713BD"/>
    <w:rsid w:val="00F7498F"/>
    <w:rsid w:val="00F755EF"/>
    <w:rsid w:val="00F80AFE"/>
    <w:rsid w:val="00F82A3D"/>
    <w:rsid w:val="00F83B5B"/>
    <w:rsid w:val="00F87C17"/>
    <w:rsid w:val="00F967D8"/>
    <w:rsid w:val="00F96D64"/>
    <w:rsid w:val="00FA3314"/>
    <w:rsid w:val="00FA3B1C"/>
    <w:rsid w:val="00FA58F4"/>
    <w:rsid w:val="00FA6253"/>
    <w:rsid w:val="00FB0343"/>
    <w:rsid w:val="00FB1243"/>
    <w:rsid w:val="00FB3CCE"/>
    <w:rsid w:val="00FB4C23"/>
    <w:rsid w:val="00FB5A9A"/>
    <w:rsid w:val="00FD28F7"/>
    <w:rsid w:val="00FD528A"/>
    <w:rsid w:val="00FE128A"/>
    <w:rsid w:val="00FE3BA1"/>
    <w:rsid w:val="00FE7A61"/>
    <w:rsid w:val="00FF0749"/>
    <w:rsid w:val="00FF0DC4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52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6552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655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5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655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655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65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E14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E859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4188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188F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996437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FontStyle14">
    <w:name w:val="Font Style14"/>
    <w:uiPriority w:val="99"/>
    <w:rsid w:val="00C12A8A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ody Text"/>
    <w:basedOn w:val="a"/>
    <w:link w:val="a8"/>
    <w:rsid w:val="00C12A8A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C12A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A7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F68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6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68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6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ED62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Bullet"/>
    <w:basedOn w:val="a"/>
    <w:autoRedefine/>
    <w:rsid w:val="000376F1"/>
    <w:pPr>
      <w:ind w:firstLine="708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B54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"/>
    <w:basedOn w:val="a"/>
    <w:rsid w:val="00A036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980635"/>
    <w:pPr>
      <w:ind w:left="720"/>
      <w:contextualSpacing/>
    </w:pPr>
  </w:style>
  <w:style w:type="paragraph" w:customStyle="1" w:styleId="af3">
    <w:name w:val="Знак Знак Знак"/>
    <w:basedOn w:val="a"/>
    <w:rsid w:val="00BC3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unhideWhenUsed/>
    <w:rsid w:val="005C22D9"/>
    <w:rPr>
      <w:color w:val="0000FF" w:themeColor="hyperlink"/>
      <w:u w:val="single"/>
    </w:rPr>
  </w:style>
  <w:style w:type="paragraph" w:customStyle="1" w:styleId="af5">
    <w:name w:val="Знак Знак Знак"/>
    <w:basedOn w:val="a"/>
    <w:rsid w:val="00926C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986D71"/>
    <w:rPr>
      <w:rFonts w:ascii="Arial" w:hAnsi="Arial" w:cs="Arial"/>
      <w:sz w:val="20"/>
      <w:szCs w:val="20"/>
    </w:rPr>
  </w:style>
  <w:style w:type="paragraph" w:customStyle="1" w:styleId="af6">
    <w:name w:val="Знак Знак Знак"/>
    <w:basedOn w:val="a"/>
    <w:rsid w:val="001C67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52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6552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655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5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655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655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65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E14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E859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4188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188F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996437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FontStyle14">
    <w:name w:val="Font Style14"/>
    <w:uiPriority w:val="99"/>
    <w:rsid w:val="00C12A8A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ody Text"/>
    <w:basedOn w:val="a"/>
    <w:link w:val="a8"/>
    <w:rsid w:val="00C12A8A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C12A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3A7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F68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6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68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6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ED62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Bullet"/>
    <w:basedOn w:val="a"/>
    <w:autoRedefine/>
    <w:rsid w:val="000376F1"/>
    <w:pPr>
      <w:ind w:firstLine="708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B54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"/>
    <w:basedOn w:val="a"/>
    <w:rsid w:val="00A036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980635"/>
    <w:pPr>
      <w:ind w:left="720"/>
      <w:contextualSpacing/>
    </w:pPr>
  </w:style>
  <w:style w:type="paragraph" w:customStyle="1" w:styleId="af3">
    <w:name w:val="Знак Знак Знак"/>
    <w:basedOn w:val="a"/>
    <w:rsid w:val="00BC3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unhideWhenUsed/>
    <w:rsid w:val="005C22D9"/>
    <w:rPr>
      <w:color w:val="0000FF" w:themeColor="hyperlink"/>
      <w:u w:val="single"/>
    </w:rPr>
  </w:style>
  <w:style w:type="paragraph" w:customStyle="1" w:styleId="af5">
    <w:name w:val="Знак Знак Знак"/>
    <w:basedOn w:val="a"/>
    <w:rsid w:val="00926C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AE81-F869-4598-91C6-21F9147C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Скрипниченко</dc:creator>
  <cp:lastModifiedBy>Lezeva</cp:lastModifiedBy>
  <cp:revision>66</cp:revision>
  <cp:lastPrinted>2018-11-26T08:14:00Z</cp:lastPrinted>
  <dcterms:created xsi:type="dcterms:W3CDTF">2017-01-26T08:10:00Z</dcterms:created>
  <dcterms:modified xsi:type="dcterms:W3CDTF">2019-02-12T02:12:00Z</dcterms:modified>
</cp:coreProperties>
</file>