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059"/>
        <w:gridCol w:w="4512"/>
      </w:tblGrid>
      <w:tr w:rsidR="005533FE" w:rsidTr="005533FE">
        <w:trPr>
          <w:jc w:val="center"/>
        </w:trPr>
        <w:tc>
          <w:tcPr>
            <w:tcW w:w="2643" w:type="pct"/>
          </w:tcPr>
          <w:p w:rsidR="005533FE" w:rsidRDefault="005533FE">
            <w:pPr>
              <w:pStyle w:val="a9"/>
              <w:pageBreakBefore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57" w:type="pct"/>
            <w:vAlign w:val="bottom"/>
            <w:hideMark/>
          </w:tcPr>
          <w:p w:rsidR="005533FE" w:rsidRDefault="005533FE">
            <w:pPr>
              <w:pageBreakBefore/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утверждена</w:t>
            </w:r>
            <w:r>
              <w:rPr>
                <w:sz w:val="22"/>
                <w:szCs w:val="22"/>
                <w:lang w:eastAsia="en-US"/>
              </w:rPr>
              <w:br w:type="page"/>
              <w:t xml:space="preserve"> распоряжением Председателя </w:t>
            </w:r>
            <w:r>
              <w:rPr>
                <w:sz w:val="22"/>
                <w:szCs w:val="22"/>
                <w:lang w:eastAsia="en-US"/>
              </w:rPr>
              <w:br w:type="page"/>
              <w:t xml:space="preserve">Законодательного Собрания </w:t>
            </w:r>
            <w:r>
              <w:rPr>
                <w:sz w:val="22"/>
                <w:szCs w:val="22"/>
                <w:lang w:eastAsia="en-US"/>
              </w:rPr>
              <w:br w:type="page"/>
            </w:r>
            <w:r>
              <w:rPr>
                <w:sz w:val="22"/>
                <w:szCs w:val="22"/>
                <w:lang w:eastAsia="en-US"/>
              </w:rPr>
              <w:br/>
              <w:t>Забайкальского края</w:t>
            </w:r>
          </w:p>
          <w:p w:rsidR="005533FE" w:rsidRDefault="005533FE">
            <w:pPr>
              <w:pageBreakBefore/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08.10.2020 № 48 - </w:t>
            </w:r>
            <w:proofErr w:type="spellStart"/>
            <w:r>
              <w:rPr>
                <w:sz w:val="22"/>
                <w:szCs w:val="22"/>
                <w:lang w:eastAsia="en-US"/>
              </w:rPr>
              <w:t>рпп</w:t>
            </w:r>
            <w:proofErr w:type="spellEnd"/>
          </w:p>
        </w:tc>
      </w:tr>
    </w:tbl>
    <w:p w:rsidR="005533FE" w:rsidRDefault="005533FE" w:rsidP="005533FE">
      <w:pPr>
        <w:pStyle w:val="a8"/>
        <w:rPr>
          <w:rStyle w:val="aa"/>
        </w:rPr>
      </w:pPr>
    </w:p>
    <w:p w:rsidR="005533FE" w:rsidRDefault="005533FE" w:rsidP="005533FE"/>
    <w:p w:rsidR="005533FE" w:rsidRDefault="005533FE" w:rsidP="005533FE">
      <w:pPr>
        <w:jc w:val="center"/>
        <w:rPr>
          <w:b/>
        </w:rPr>
      </w:pPr>
      <w:r>
        <w:rPr>
          <w:b/>
        </w:rPr>
        <w:t>Согласие</w:t>
      </w:r>
    </w:p>
    <w:p w:rsidR="005533FE" w:rsidRDefault="005533FE" w:rsidP="005533FE">
      <w:pPr>
        <w:jc w:val="center"/>
        <w:rPr>
          <w:b/>
        </w:rPr>
      </w:pPr>
      <w:r>
        <w:rPr>
          <w:b/>
        </w:rPr>
        <w:t>субъекта персональных данных на обработку персональных данных</w:t>
      </w:r>
    </w:p>
    <w:p w:rsidR="005533FE" w:rsidRDefault="005533FE" w:rsidP="005533FE">
      <w:pPr>
        <w:jc w:val="center"/>
        <w:rPr>
          <w:b/>
          <w:bCs/>
        </w:rPr>
      </w:pPr>
    </w:p>
    <w:p w:rsidR="005533FE" w:rsidRDefault="005533FE" w:rsidP="005533FE">
      <w:pPr>
        <w:rPr>
          <w:sz w:val="18"/>
          <w:szCs w:val="18"/>
        </w:rPr>
      </w:pPr>
    </w:p>
    <w:tbl>
      <w:tblPr>
        <w:tblW w:w="4948" w:type="pct"/>
        <w:jc w:val="center"/>
        <w:tblLook w:val="00A0" w:firstRow="1" w:lastRow="0" w:firstColumn="1" w:lastColumn="0" w:noHBand="0" w:noVBand="0"/>
      </w:tblPr>
      <w:tblGrid>
        <w:gridCol w:w="570"/>
        <w:gridCol w:w="34"/>
        <w:gridCol w:w="1137"/>
        <w:gridCol w:w="261"/>
        <w:gridCol w:w="517"/>
        <w:gridCol w:w="678"/>
        <w:gridCol w:w="623"/>
        <w:gridCol w:w="911"/>
        <w:gridCol w:w="782"/>
        <w:gridCol w:w="801"/>
        <w:gridCol w:w="483"/>
        <w:gridCol w:w="2228"/>
        <w:gridCol w:w="277"/>
        <w:gridCol w:w="169"/>
      </w:tblGrid>
      <w:tr w:rsidR="005533FE" w:rsidTr="005533FE">
        <w:trPr>
          <w:gridAfter w:val="1"/>
          <w:wAfter w:w="89" w:type="pct"/>
          <w:trHeight w:val="151"/>
          <w:jc w:val="center"/>
        </w:trPr>
        <w:tc>
          <w:tcPr>
            <w:tcW w:w="301" w:type="pct"/>
            <w:hideMark/>
          </w:tcPr>
          <w:p w:rsidR="005533FE" w:rsidRDefault="005533FE">
            <w:pPr>
              <w:spacing w:line="276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Я,</w:t>
            </w:r>
          </w:p>
        </w:tc>
        <w:tc>
          <w:tcPr>
            <w:tcW w:w="4464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3FE" w:rsidRDefault="005533FE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46" w:type="pct"/>
            <w:hideMark/>
          </w:tcPr>
          <w:p w:rsidR="005533FE" w:rsidRDefault="005533F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,</w:t>
            </w:r>
          </w:p>
        </w:tc>
      </w:tr>
      <w:tr w:rsidR="005533FE" w:rsidTr="005533FE">
        <w:trPr>
          <w:gridAfter w:val="1"/>
          <w:wAfter w:w="89" w:type="pct"/>
          <w:trHeight w:val="413"/>
          <w:jc w:val="center"/>
        </w:trPr>
        <w:tc>
          <w:tcPr>
            <w:tcW w:w="4765" w:type="pct"/>
            <w:gridSpan w:val="12"/>
            <w:hideMark/>
          </w:tcPr>
          <w:p w:rsidR="005533FE" w:rsidRDefault="005533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(фамилия, имя, отчество)</w:t>
            </w:r>
          </w:p>
          <w:p w:rsidR="005533FE" w:rsidRDefault="005533FE">
            <w:pPr>
              <w:spacing w:line="276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проживающий (</w:t>
            </w:r>
            <w:proofErr w:type="spellStart"/>
            <w:r>
              <w:rPr>
                <w:sz w:val="22"/>
                <w:szCs w:val="22"/>
                <w:lang w:eastAsia="en-US"/>
              </w:rPr>
              <w:t>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) по адресу: </w:t>
            </w:r>
          </w:p>
        </w:tc>
        <w:tc>
          <w:tcPr>
            <w:tcW w:w="146" w:type="pct"/>
            <w:vMerge w:val="restart"/>
          </w:tcPr>
          <w:p w:rsidR="005533FE" w:rsidRDefault="005533F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533FE" w:rsidRDefault="005533F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533FE" w:rsidRDefault="005533FE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,</w:t>
            </w:r>
          </w:p>
        </w:tc>
      </w:tr>
      <w:tr w:rsidR="005533FE" w:rsidTr="005533FE">
        <w:trPr>
          <w:gridAfter w:val="1"/>
          <w:wAfter w:w="89" w:type="pct"/>
          <w:trHeight w:val="203"/>
          <w:jc w:val="center"/>
        </w:trPr>
        <w:tc>
          <w:tcPr>
            <w:tcW w:w="4765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3FE" w:rsidRDefault="005533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33FE" w:rsidRDefault="005533FE">
            <w:pPr>
              <w:spacing w:line="276" w:lineRule="auto"/>
              <w:jc w:val="left"/>
              <w:rPr>
                <w:sz w:val="22"/>
                <w:lang w:eastAsia="en-US"/>
              </w:rPr>
            </w:pPr>
          </w:p>
        </w:tc>
      </w:tr>
      <w:tr w:rsidR="005533FE" w:rsidTr="005533FE">
        <w:trPr>
          <w:gridAfter w:val="1"/>
          <w:wAfter w:w="89" w:type="pct"/>
          <w:trHeight w:val="202"/>
          <w:jc w:val="center"/>
        </w:trPr>
        <w:tc>
          <w:tcPr>
            <w:tcW w:w="4765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3FE" w:rsidRDefault="005533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33FE" w:rsidRDefault="005533FE">
            <w:pPr>
              <w:spacing w:line="276" w:lineRule="auto"/>
              <w:jc w:val="left"/>
              <w:rPr>
                <w:sz w:val="22"/>
                <w:lang w:eastAsia="en-US"/>
              </w:rPr>
            </w:pPr>
          </w:p>
        </w:tc>
      </w:tr>
      <w:tr w:rsidR="005533FE" w:rsidTr="005533FE">
        <w:trPr>
          <w:gridAfter w:val="1"/>
          <w:wAfter w:w="89" w:type="pct"/>
          <w:trHeight w:val="20"/>
          <w:jc w:val="center"/>
        </w:trPr>
        <w:tc>
          <w:tcPr>
            <w:tcW w:w="1330" w:type="pct"/>
            <w:gridSpan w:val="5"/>
            <w:hideMark/>
          </w:tcPr>
          <w:p w:rsidR="005533FE" w:rsidRDefault="005533FE">
            <w:pPr>
              <w:spacing w:line="276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паспорт серии</w:t>
            </w:r>
          </w:p>
        </w:tc>
        <w:tc>
          <w:tcPr>
            <w:tcW w:w="116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3FE" w:rsidRDefault="005533FE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413" w:type="pct"/>
            <w:hideMark/>
          </w:tcPr>
          <w:p w:rsidR="005533FE" w:rsidRDefault="005533F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3FE" w:rsidRDefault="005533FE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5533FE" w:rsidTr="005533FE">
        <w:trPr>
          <w:gridAfter w:val="1"/>
          <w:wAfter w:w="89" w:type="pct"/>
          <w:trHeight w:val="20"/>
          <w:jc w:val="center"/>
        </w:trPr>
        <w:tc>
          <w:tcPr>
            <w:tcW w:w="919" w:type="pct"/>
            <w:gridSpan w:val="3"/>
            <w:hideMark/>
          </w:tcPr>
          <w:p w:rsidR="005533FE" w:rsidRDefault="005533FE">
            <w:pPr>
              <w:spacing w:line="276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выдан </w:t>
            </w:r>
          </w:p>
        </w:tc>
        <w:tc>
          <w:tcPr>
            <w:tcW w:w="399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3FE" w:rsidRDefault="005533FE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5533FE" w:rsidTr="005533FE">
        <w:trPr>
          <w:gridAfter w:val="1"/>
          <w:wAfter w:w="89" w:type="pct"/>
          <w:trHeight w:val="20"/>
          <w:jc w:val="center"/>
        </w:trPr>
        <w:tc>
          <w:tcPr>
            <w:tcW w:w="4911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3FE" w:rsidRDefault="005533FE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5533FE" w:rsidTr="005533FE">
        <w:trPr>
          <w:gridAfter w:val="1"/>
          <w:wAfter w:w="89" w:type="pct"/>
          <w:trHeight w:val="20"/>
          <w:jc w:val="center"/>
        </w:trPr>
        <w:tc>
          <w:tcPr>
            <w:tcW w:w="4911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3FE" w:rsidRDefault="005533FE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5533FE" w:rsidTr="005533FE">
        <w:trPr>
          <w:gridAfter w:val="1"/>
          <w:wAfter w:w="89" w:type="pct"/>
          <w:trHeight w:val="156"/>
          <w:jc w:val="center"/>
        </w:trPr>
        <w:tc>
          <w:tcPr>
            <w:tcW w:w="1057" w:type="pct"/>
            <w:gridSpan w:val="4"/>
            <w:hideMark/>
          </w:tcPr>
          <w:p w:rsidR="005533FE" w:rsidRDefault="005533FE">
            <w:pPr>
              <w:spacing w:line="276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выдачи</w:t>
            </w:r>
          </w:p>
        </w:tc>
        <w:tc>
          <w:tcPr>
            <w:tcW w:w="3854" w:type="pct"/>
            <w:gridSpan w:val="9"/>
            <w:hideMark/>
          </w:tcPr>
          <w:p w:rsidR="005533FE" w:rsidRDefault="005533FE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"____"____________ ____г.,</w:t>
            </w:r>
          </w:p>
        </w:tc>
      </w:tr>
      <w:tr w:rsidR="005533FE" w:rsidTr="005533FE">
        <w:trPr>
          <w:gridAfter w:val="1"/>
          <w:wAfter w:w="89" w:type="pct"/>
          <w:jc w:val="center"/>
        </w:trPr>
        <w:tc>
          <w:tcPr>
            <w:tcW w:w="4911" w:type="pct"/>
            <w:gridSpan w:val="13"/>
          </w:tcPr>
          <w:p w:rsidR="005533FE" w:rsidRDefault="005533FE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br w:type="page"/>
            </w:r>
          </w:p>
          <w:p w:rsidR="005533FE" w:rsidRDefault="005533FE">
            <w:pPr>
              <w:widowControl w:val="0"/>
              <w:autoSpaceDE w:val="0"/>
              <w:autoSpaceDN w:val="0"/>
              <w:spacing w:line="276" w:lineRule="auto"/>
              <w:ind w:firstLine="709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свободно, своей волей и в своем интересе в соответствии с требованиями Федерального закона от 27 июля 2006 года № 152-ФЗ "О персональных данных" даю согласие уполномоченным должностным лицам Законодательного Собрания Забайкальского края, адрес: </w:t>
            </w:r>
            <w:r>
              <w:rPr>
                <w:rFonts w:cs="Tahoma"/>
                <w:sz w:val="22"/>
                <w:szCs w:val="28"/>
                <w:lang w:eastAsia="en-US"/>
              </w:rPr>
              <w:t xml:space="preserve">672002, Забайкальский край, г. Чита, ул. Чайковского, д.8 </w:t>
            </w:r>
            <w:r>
              <w:rPr>
                <w:sz w:val="22"/>
                <w:szCs w:val="22"/>
                <w:lang w:eastAsia="en-US"/>
              </w:rPr>
              <w:t>(далее – Оператор), на обработку (любое действие (операцию) или совокупность действий (операций), совершаемых без использования средств автоматизации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следующих персональных данных: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 xml:space="preserve">Ф.И.О.; дата рождения; адрес регистрации по месту жительства; контактные телефоны (или иной вид связи); данные документа, удостоверяющего личность; </w:t>
            </w:r>
            <w:r>
              <w:rPr>
                <w:i/>
                <w:spacing w:val="-2"/>
                <w:sz w:val="22"/>
                <w:szCs w:val="22"/>
                <w:lang w:eastAsia="en-US"/>
              </w:rPr>
              <w:t xml:space="preserve">наименование органа, выдавшего документ, удостоверяющий личность; </w:t>
            </w:r>
            <w:r>
              <w:rPr>
                <w:i/>
                <w:sz w:val="22"/>
                <w:szCs w:val="22"/>
                <w:lang w:eastAsia="en-US"/>
              </w:rPr>
              <w:t xml:space="preserve">дата выдачи документа, удостоверяющего личность; 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банковские реквизиты, номер счета; </w:t>
            </w:r>
            <w:r>
              <w:rPr>
                <w:i/>
                <w:sz w:val="22"/>
                <w:szCs w:val="22"/>
                <w:lang w:eastAsia="en-US"/>
              </w:rPr>
              <w:t>сведения об образовании; сведения о трудовой деятельности, учебе, службе;</w:t>
            </w:r>
          </w:p>
          <w:p w:rsidR="005533FE" w:rsidRDefault="005533F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 целях </w:t>
            </w:r>
            <w:r>
              <w:rPr>
                <w:i/>
                <w:sz w:val="22"/>
                <w:szCs w:val="22"/>
                <w:lang w:eastAsia="en-US"/>
              </w:rPr>
              <w:t>организационного обеспечения деятельности Законодательного Собрания Забайкальского края.</w:t>
            </w:r>
          </w:p>
          <w:p w:rsidR="005533FE" w:rsidRDefault="005533FE">
            <w:pPr>
              <w:spacing w:before="120"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Оператор вправе осуществлять передачу сведений третьим лицам в соответствии с законодательством и нормативными правовыми актами.</w:t>
            </w:r>
          </w:p>
          <w:p w:rsidR="005533FE" w:rsidRDefault="005533FE">
            <w:pPr>
              <w:spacing w:line="276" w:lineRule="auto"/>
              <w:rPr>
                <w:sz w:val="22"/>
                <w:lang w:eastAsia="en-US"/>
              </w:rPr>
            </w:pPr>
          </w:p>
          <w:p w:rsidR="005533FE" w:rsidRDefault="005533FE">
            <w:pPr>
              <w:spacing w:line="276" w:lineRule="auto"/>
              <w:rPr>
                <w:sz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В соответствии с требованиями части 3 статьи 6 Федерального закона "О персональных данных" даю согласие Оператору на поручение обработки (сбор,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моих персональных </w:t>
            </w:r>
            <w:r w:rsidR="00641998">
              <w:rPr>
                <w:sz w:val="22"/>
                <w:szCs w:val="22"/>
                <w:lang w:eastAsia="en-US"/>
              </w:rPr>
              <w:t xml:space="preserve">данных:  </w:t>
            </w:r>
            <w:r>
              <w:rPr>
                <w:sz w:val="22"/>
                <w:szCs w:val="22"/>
                <w:lang w:eastAsia="en-US"/>
              </w:rPr>
              <w:t xml:space="preserve"> ----------------------</w:t>
            </w:r>
            <w:proofErr w:type="gramEnd"/>
          </w:p>
          <w:tbl>
            <w:tblPr>
              <w:tblW w:w="5000" w:type="pct"/>
              <w:tblBorders>
                <w:bottom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086"/>
            </w:tblGrid>
            <w:tr w:rsidR="005533FE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33FE" w:rsidRDefault="005533FE">
                  <w:pPr>
                    <w:widowControl w:val="0"/>
                    <w:autoSpaceDE w:val="0"/>
                    <w:autoSpaceDN w:val="0"/>
                    <w:spacing w:line="276" w:lineRule="auto"/>
                    <w:ind w:firstLine="709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5533FE" w:rsidRDefault="005533FE">
            <w:pPr>
              <w:pageBreakBefore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следующим юридическим лицам (</w:t>
            </w:r>
            <w:r>
              <w:rPr>
                <w:i/>
                <w:sz w:val="22"/>
                <w:szCs w:val="22"/>
                <w:lang w:eastAsia="en-US"/>
              </w:rPr>
              <w:t>указать наименование юридического лица</w:t>
            </w:r>
            <w:r>
              <w:rPr>
                <w:sz w:val="22"/>
                <w:szCs w:val="22"/>
                <w:lang w:eastAsia="en-US"/>
              </w:rPr>
              <w:t>):</w:t>
            </w:r>
          </w:p>
          <w:tbl>
            <w:tblPr>
              <w:tblW w:w="5000" w:type="pct"/>
              <w:tblBorders>
                <w:bottom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086"/>
            </w:tblGrid>
            <w:tr w:rsidR="005533FE"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533FE" w:rsidRDefault="005533FE">
                  <w:pPr>
                    <w:pStyle w:val="a5"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------------------</w:t>
                  </w:r>
                </w:p>
              </w:tc>
            </w:tr>
          </w:tbl>
          <w:p w:rsidR="005533FE" w:rsidRDefault="005533FE">
            <w:pPr>
              <w:spacing w:line="276" w:lineRule="auto"/>
              <w:rPr>
                <w:sz w:val="22"/>
                <w:lang w:eastAsia="en-US"/>
              </w:rPr>
            </w:pPr>
          </w:p>
          <w:p w:rsidR="005533FE" w:rsidRDefault="005533FE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 целях  --------------------</w:t>
            </w:r>
          </w:p>
          <w:tbl>
            <w:tblPr>
              <w:tblW w:w="5000" w:type="pct"/>
              <w:tblBorders>
                <w:bottom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086"/>
            </w:tblGrid>
            <w:tr w:rsidR="005533FE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33FE" w:rsidRDefault="005533FE">
                  <w:pPr>
                    <w:pStyle w:val="a0"/>
                    <w:numPr>
                      <w:ilvl w:val="0"/>
                      <w:numId w:val="0"/>
                    </w:numPr>
                    <w:spacing w:line="276" w:lineRule="auto"/>
                    <w:ind w:firstLine="708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533FE" w:rsidRDefault="005533FE">
            <w:pPr>
              <w:spacing w:line="276" w:lineRule="auto"/>
              <w:rPr>
                <w:sz w:val="22"/>
                <w:lang w:eastAsia="en-US"/>
              </w:rPr>
            </w:pPr>
          </w:p>
          <w:p w:rsidR="005533FE" w:rsidRDefault="005533FE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соблюдением условий конфиденциальности и принятием мер, предусмотренных статьями 18</w:t>
            </w:r>
            <w:r>
              <w:rPr>
                <w:sz w:val="22"/>
                <w:szCs w:val="22"/>
                <w:vertAlign w:val="superscript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и 19 Федерального закона "О персональных данных".</w:t>
            </w:r>
          </w:p>
          <w:p w:rsidR="005533FE" w:rsidRDefault="005533F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533FE" w:rsidTr="005533FE">
        <w:trPr>
          <w:gridAfter w:val="1"/>
          <w:wAfter w:w="89" w:type="pct"/>
          <w:trHeight w:val="1038"/>
          <w:jc w:val="center"/>
        </w:trPr>
        <w:tc>
          <w:tcPr>
            <w:tcW w:w="4911" w:type="pct"/>
            <w:gridSpan w:val="13"/>
          </w:tcPr>
          <w:p w:rsidR="005533FE" w:rsidRDefault="005533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/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lastRenderedPageBreak/>
              <w:t xml:space="preserve">Срок действия Согласия на обработку персональных данных – </w:t>
            </w:r>
            <w:proofErr w:type="gramStart"/>
            <w:r>
              <w:rPr>
                <w:sz w:val="22"/>
                <w:szCs w:val="28"/>
                <w:lang w:eastAsia="en-US"/>
              </w:rPr>
              <w:t>с даты подписания</w:t>
            </w:r>
            <w:proofErr w:type="gramEnd"/>
            <w:r>
              <w:rPr>
                <w:sz w:val="22"/>
                <w:szCs w:val="28"/>
                <w:lang w:eastAsia="en-US"/>
              </w:rPr>
              <w:t xml:space="preserve"> Согласия, в течение:</w:t>
            </w:r>
            <w:r>
              <w:rPr>
                <w:rFonts w:ascii="Times New Roman CYR" w:hAnsi="Times New Roman CYR"/>
                <w:sz w:val="22"/>
                <w:szCs w:val="28"/>
                <w:lang w:eastAsia="en-US"/>
              </w:rPr>
              <w:t> </w:t>
            </w:r>
            <w:r>
              <w:rPr>
                <w:rFonts w:ascii="Times New Roman CYR" w:hAnsi="Times New Roman CYR"/>
                <w:i/>
                <w:sz w:val="22"/>
                <w:szCs w:val="28"/>
                <w:lang w:eastAsia="en-US"/>
              </w:rPr>
              <w:t xml:space="preserve">до окончания </w:t>
            </w:r>
            <w:r w:rsidR="006A6A71">
              <w:rPr>
                <w:rFonts w:ascii="Times New Roman CYR" w:hAnsi="Times New Roman CYR"/>
                <w:i/>
                <w:sz w:val="22"/>
                <w:szCs w:val="28"/>
                <w:lang w:eastAsia="en-US"/>
              </w:rPr>
              <w:t xml:space="preserve">срока полномочий </w:t>
            </w:r>
            <w:bookmarkStart w:id="0" w:name="_GoBack"/>
            <w:bookmarkEnd w:id="0"/>
            <w:r>
              <w:rPr>
                <w:rFonts w:ascii="Times New Roman CYR" w:hAnsi="Times New Roman CYR"/>
                <w:i/>
                <w:sz w:val="22"/>
                <w:szCs w:val="28"/>
                <w:lang w:eastAsia="en-US"/>
              </w:rPr>
              <w:t xml:space="preserve">Законодательного Собрания Забайкальского края </w:t>
            </w:r>
            <w:r>
              <w:rPr>
                <w:rFonts w:ascii="Times New Roman CYR" w:hAnsi="Times New Roman CYR"/>
                <w:i/>
                <w:sz w:val="22"/>
                <w:szCs w:val="28"/>
                <w:lang w:val="en-US" w:eastAsia="en-US"/>
              </w:rPr>
              <w:t>III</w:t>
            </w:r>
            <w:r w:rsidRPr="005533FE">
              <w:rPr>
                <w:rFonts w:ascii="Times New Roman CYR" w:hAnsi="Times New Roman CYR"/>
                <w:i/>
                <w:sz w:val="22"/>
                <w:szCs w:val="28"/>
                <w:lang w:eastAsia="en-US"/>
              </w:rPr>
              <w:t xml:space="preserve"> </w:t>
            </w:r>
            <w:r>
              <w:rPr>
                <w:rFonts w:ascii="Times New Roman CYR" w:hAnsi="Times New Roman CYR"/>
                <w:i/>
                <w:sz w:val="22"/>
                <w:szCs w:val="28"/>
                <w:lang w:eastAsia="en-US"/>
              </w:rPr>
              <w:t>созыва</w:t>
            </w:r>
            <w:r>
              <w:rPr>
                <w:i/>
                <w:sz w:val="22"/>
                <w:szCs w:val="28"/>
                <w:lang w:eastAsia="en-US"/>
              </w:rPr>
              <w:t>.</w:t>
            </w:r>
            <w:r>
              <w:rPr>
                <w:sz w:val="22"/>
                <w:szCs w:val="28"/>
                <w:lang w:eastAsia="en-US"/>
              </w:rPr>
              <w:t xml:space="preserve"> Срок действия согласия на поручение обработки персональных данных третьим лицам – в течение </w:t>
            </w:r>
            <w:r>
              <w:rPr>
                <w:sz w:val="22"/>
                <w:szCs w:val="28"/>
                <w:u w:val="single"/>
                <w:lang w:eastAsia="en-US"/>
              </w:rPr>
              <w:t>----------------</w:t>
            </w:r>
            <w:r>
              <w:rPr>
                <w:sz w:val="22"/>
                <w:szCs w:val="28"/>
                <w:lang w:eastAsia="en-US"/>
              </w:rPr>
              <w:t>. Согласие может быть досрочно отозвано путем подачи письменного заявления в адрес Оператора.</w:t>
            </w:r>
          </w:p>
          <w:p w:rsidR="005533FE" w:rsidRDefault="005533FE">
            <w:pPr>
              <w:spacing w:line="276" w:lineRule="auto"/>
              <w:rPr>
                <w:sz w:val="22"/>
                <w:lang w:eastAsia="en-US"/>
              </w:rPr>
            </w:pPr>
          </w:p>
          <w:p w:rsidR="005533FE" w:rsidRDefault="005533FE">
            <w:pPr>
              <w:spacing w:line="276" w:lineRule="auto"/>
              <w:ind w:firstLine="567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 xml:space="preserve">Я предупрежден (а), что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</w:t>
            </w:r>
            <w:hyperlink r:id="rId6" w:history="1">
              <w:r>
                <w:rPr>
                  <w:rStyle w:val="ab"/>
                  <w:color w:val="auto"/>
                  <w:sz w:val="22"/>
                  <w:szCs w:val="28"/>
                  <w:u w:val="none"/>
                  <w:lang w:eastAsia="en-US"/>
                </w:rPr>
                <w:t>пунктах 2–11 части 1 статьи 6</w:t>
              </w:r>
            </w:hyperlink>
            <w:r>
              <w:rPr>
                <w:sz w:val="22"/>
                <w:szCs w:val="28"/>
                <w:lang w:eastAsia="en-US"/>
              </w:rPr>
              <w:t xml:space="preserve"> и </w:t>
            </w:r>
            <w:hyperlink r:id="rId7" w:history="1">
              <w:r>
                <w:rPr>
                  <w:rStyle w:val="ab"/>
                  <w:color w:val="auto"/>
                  <w:sz w:val="22"/>
                  <w:szCs w:val="28"/>
                  <w:u w:val="none"/>
                  <w:lang w:eastAsia="en-US"/>
                </w:rPr>
                <w:t>части 2</w:t>
              </w:r>
            </w:hyperlink>
            <w:r>
              <w:rPr>
                <w:sz w:val="22"/>
                <w:szCs w:val="28"/>
                <w:lang w:eastAsia="en-US"/>
              </w:rPr>
              <w:t xml:space="preserve"> статьи</w:t>
            </w:r>
            <w:r>
              <w:rPr>
                <w:sz w:val="22"/>
                <w:szCs w:val="28"/>
                <w:lang w:val="en-US" w:eastAsia="en-US"/>
              </w:rPr>
              <w:t> </w:t>
            </w:r>
            <w:r>
              <w:rPr>
                <w:sz w:val="22"/>
                <w:szCs w:val="28"/>
                <w:lang w:eastAsia="en-US"/>
              </w:rPr>
              <w:t>10 Федерального закона "О персональных данных".</w:t>
            </w:r>
          </w:p>
          <w:p w:rsidR="005533FE" w:rsidRDefault="005533FE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5533FE" w:rsidTr="005533FE">
        <w:trPr>
          <w:gridBefore w:val="2"/>
          <w:wBefore w:w="319" w:type="pct"/>
          <w:jc w:val="center"/>
        </w:trPr>
        <w:tc>
          <w:tcPr>
            <w:tcW w:w="136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3FE" w:rsidRDefault="005533FE">
            <w:pPr>
              <w:spacing w:line="276" w:lineRule="auto"/>
              <w:jc w:val="center"/>
              <w:rPr>
                <w:sz w:val="22"/>
                <w:vertAlign w:val="superscript"/>
                <w:lang w:eastAsia="en-US"/>
              </w:rPr>
            </w:pPr>
          </w:p>
        </w:tc>
        <w:tc>
          <w:tcPr>
            <w:tcW w:w="329" w:type="pct"/>
          </w:tcPr>
          <w:p w:rsidR="005533FE" w:rsidRDefault="005533FE">
            <w:pPr>
              <w:spacing w:line="276" w:lineRule="auto"/>
              <w:jc w:val="center"/>
              <w:rPr>
                <w:sz w:val="22"/>
                <w:vertAlign w:val="superscript"/>
                <w:lang w:eastAsia="en-US"/>
              </w:rPr>
            </w:pPr>
          </w:p>
        </w:tc>
        <w:tc>
          <w:tcPr>
            <w:tcW w:w="131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3FE" w:rsidRDefault="005533FE">
            <w:pPr>
              <w:spacing w:line="276" w:lineRule="auto"/>
              <w:jc w:val="center"/>
              <w:rPr>
                <w:sz w:val="22"/>
                <w:vertAlign w:val="superscript"/>
                <w:lang w:eastAsia="en-US"/>
              </w:rPr>
            </w:pPr>
          </w:p>
        </w:tc>
        <w:tc>
          <w:tcPr>
            <w:tcW w:w="255" w:type="pct"/>
          </w:tcPr>
          <w:p w:rsidR="005533FE" w:rsidRDefault="005533FE">
            <w:pPr>
              <w:spacing w:line="276" w:lineRule="auto"/>
              <w:jc w:val="center"/>
              <w:rPr>
                <w:sz w:val="22"/>
                <w:vertAlign w:val="superscript"/>
                <w:lang w:eastAsia="en-US"/>
              </w:rPr>
            </w:pPr>
          </w:p>
        </w:tc>
        <w:tc>
          <w:tcPr>
            <w:tcW w:w="141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3FE" w:rsidRDefault="005533FE">
            <w:pPr>
              <w:spacing w:line="276" w:lineRule="auto"/>
              <w:jc w:val="center"/>
              <w:rPr>
                <w:sz w:val="22"/>
                <w:vertAlign w:val="superscript"/>
                <w:lang w:eastAsia="en-US"/>
              </w:rPr>
            </w:pPr>
          </w:p>
        </w:tc>
      </w:tr>
      <w:tr w:rsidR="005533FE" w:rsidTr="005533FE">
        <w:trPr>
          <w:gridBefore w:val="2"/>
          <w:wBefore w:w="319" w:type="pct"/>
          <w:jc w:val="center"/>
        </w:trPr>
        <w:tc>
          <w:tcPr>
            <w:tcW w:w="136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33FE" w:rsidRDefault="005533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(дата)</w:t>
            </w:r>
          </w:p>
        </w:tc>
        <w:tc>
          <w:tcPr>
            <w:tcW w:w="329" w:type="pct"/>
          </w:tcPr>
          <w:p w:rsidR="005533FE" w:rsidRDefault="005533FE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17" w:type="pct"/>
            <w:gridSpan w:val="3"/>
            <w:hideMark/>
          </w:tcPr>
          <w:p w:rsidR="005533FE" w:rsidRDefault="005533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255" w:type="pct"/>
          </w:tcPr>
          <w:p w:rsidR="005533FE" w:rsidRDefault="005533FE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412" w:type="pct"/>
            <w:gridSpan w:val="3"/>
            <w:hideMark/>
          </w:tcPr>
          <w:p w:rsidR="005533FE" w:rsidRDefault="005533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(расшифровка подписи)</w:t>
            </w:r>
          </w:p>
        </w:tc>
      </w:tr>
    </w:tbl>
    <w:p w:rsidR="005533FE" w:rsidRDefault="005533FE" w:rsidP="005533FE">
      <w:pPr>
        <w:pStyle w:val="a8"/>
        <w:rPr>
          <w:rStyle w:val="aa"/>
        </w:rPr>
      </w:pPr>
    </w:p>
    <w:p w:rsidR="005533FE" w:rsidRDefault="005533FE" w:rsidP="005533FE">
      <w:pPr>
        <w:pStyle w:val="a8"/>
        <w:rPr>
          <w:rStyle w:val="aa"/>
        </w:rPr>
      </w:pPr>
    </w:p>
    <w:p w:rsidR="005533FE" w:rsidRDefault="005533FE" w:rsidP="005533FE">
      <w:pPr>
        <w:pStyle w:val="a8"/>
        <w:ind w:left="0"/>
        <w:jc w:val="center"/>
      </w:pPr>
      <w:r>
        <w:rPr>
          <w:rStyle w:val="aa"/>
        </w:rPr>
        <w:t>_______________</w:t>
      </w:r>
    </w:p>
    <w:p w:rsidR="009F565E" w:rsidRDefault="009F565E"/>
    <w:sectPr w:rsidR="009F5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8CD"/>
    <w:multiLevelType w:val="multilevel"/>
    <w:tmpl w:val="6AAE3328"/>
    <w:styleLink w:val="a"/>
    <w:lvl w:ilvl="0">
      <w:start w:val="1"/>
      <w:numFmt w:val="bullet"/>
      <w:pStyle w:val="a0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06"/>
    <w:rsid w:val="005533FE"/>
    <w:rsid w:val="00641998"/>
    <w:rsid w:val="006A6A71"/>
    <w:rsid w:val="009F565E"/>
    <w:rsid w:val="00F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533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semiHidden/>
    <w:unhideWhenUsed/>
    <w:rsid w:val="005533FE"/>
    <w:rPr>
      <w:szCs w:val="20"/>
    </w:rPr>
  </w:style>
  <w:style w:type="character" w:customStyle="1" w:styleId="a6">
    <w:name w:val="Основной текст Знак"/>
    <w:basedOn w:val="a2"/>
    <w:link w:val="a5"/>
    <w:uiPriority w:val="99"/>
    <w:semiHidden/>
    <w:rsid w:val="005533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Утверждение документа Знак"/>
    <w:link w:val="a8"/>
    <w:uiPriority w:val="99"/>
    <w:locked/>
    <w:rsid w:val="005533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Утверждение документа"/>
    <w:basedOn w:val="a1"/>
    <w:link w:val="a7"/>
    <w:uiPriority w:val="99"/>
    <w:rsid w:val="005533FE"/>
    <w:pPr>
      <w:ind w:left="4536"/>
      <w:jc w:val="right"/>
    </w:pPr>
  </w:style>
  <w:style w:type="paragraph" w:customStyle="1" w:styleId="a9">
    <w:name w:val="Написание блока подписей"/>
    <w:basedOn w:val="a1"/>
    <w:next w:val="a1"/>
    <w:uiPriority w:val="99"/>
    <w:rsid w:val="005533FE"/>
    <w:pPr>
      <w:widowControl w:val="0"/>
      <w:autoSpaceDE w:val="0"/>
      <w:autoSpaceDN w:val="0"/>
      <w:adjustRightInd w:val="0"/>
      <w:jc w:val="left"/>
    </w:pPr>
  </w:style>
  <w:style w:type="paragraph" w:customStyle="1" w:styleId="a0">
    <w:name w:val="Большой список маркированный"/>
    <w:basedOn w:val="a1"/>
    <w:uiPriority w:val="99"/>
    <w:rsid w:val="005533FE"/>
    <w:pPr>
      <w:widowControl w:val="0"/>
      <w:numPr>
        <w:numId w:val="1"/>
      </w:numPr>
    </w:pPr>
    <w:rPr>
      <w:rFonts w:eastAsia="Calibri"/>
      <w:szCs w:val="28"/>
      <w:lang w:eastAsia="en-US"/>
    </w:rPr>
  </w:style>
  <w:style w:type="character" w:customStyle="1" w:styleId="aa">
    <w:name w:val="Слово утверждения документа"/>
    <w:uiPriority w:val="99"/>
    <w:rsid w:val="005533FE"/>
    <w:rPr>
      <w:rFonts w:ascii="Times New Roman" w:hAnsi="Times New Roman" w:cs="Times New Roman" w:hint="default"/>
      <w:caps/>
    </w:rPr>
  </w:style>
  <w:style w:type="character" w:styleId="ab">
    <w:name w:val="Hyperlink"/>
    <w:basedOn w:val="a2"/>
    <w:uiPriority w:val="99"/>
    <w:semiHidden/>
    <w:unhideWhenUsed/>
    <w:rsid w:val="005533FE"/>
    <w:rPr>
      <w:color w:val="0000FF"/>
      <w:u w:val="single"/>
    </w:rPr>
  </w:style>
  <w:style w:type="numbering" w:customStyle="1" w:styleId="a">
    <w:name w:val="Список с маркерами"/>
    <w:rsid w:val="005533F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533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semiHidden/>
    <w:unhideWhenUsed/>
    <w:rsid w:val="005533FE"/>
    <w:rPr>
      <w:szCs w:val="20"/>
    </w:rPr>
  </w:style>
  <w:style w:type="character" w:customStyle="1" w:styleId="a6">
    <w:name w:val="Основной текст Знак"/>
    <w:basedOn w:val="a2"/>
    <w:link w:val="a5"/>
    <w:uiPriority w:val="99"/>
    <w:semiHidden/>
    <w:rsid w:val="005533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Утверждение документа Знак"/>
    <w:link w:val="a8"/>
    <w:uiPriority w:val="99"/>
    <w:locked/>
    <w:rsid w:val="005533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Утверждение документа"/>
    <w:basedOn w:val="a1"/>
    <w:link w:val="a7"/>
    <w:uiPriority w:val="99"/>
    <w:rsid w:val="005533FE"/>
    <w:pPr>
      <w:ind w:left="4536"/>
      <w:jc w:val="right"/>
    </w:pPr>
  </w:style>
  <w:style w:type="paragraph" w:customStyle="1" w:styleId="a9">
    <w:name w:val="Написание блока подписей"/>
    <w:basedOn w:val="a1"/>
    <w:next w:val="a1"/>
    <w:uiPriority w:val="99"/>
    <w:rsid w:val="005533FE"/>
    <w:pPr>
      <w:widowControl w:val="0"/>
      <w:autoSpaceDE w:val="0"/>
      <w:autoSpaceDN w:val="0"/>
      <w:adjustRightInd w:val="0"/>
      <w:jc w:val="left"/>
    </w:pPr>
  </w:style>
  <w:style w:type="paragraph" w:customStyle="1" w:styleId="a0">
    <w:name w:val="Большой список маркированный"/>
    <w:basedOn w:val="a1"/>
    <w:uiPriority w:val="99"/>
    <w:rsid w:val="005533FE"/>
    <w:pPr>
      <w:widowControl w:val="0"/>
      <w:numPr>
        <w:numId w:val="1"/>
      </w:numPr>
    </w:pPr>
    <w:rPr>
      <w:rFonts w:eastAsia="Calibri"/>
      <w:szCs w:val="28"/>
      <w:lang w:eastAsia="en-US"/>
    </w:rPr>
  </w:style>
  <w:style w:type="character" w:customStyle="1" w:styleId="aa">
    <w:name w:val="Слово утверждения документа"/>
    <w:uiPriority w:val="99"/>
    <w:rsid w:val="005533FE"/>
    <w:rPr>
      <w:rFonts w:ascii="Times New Roman" w:hAnsi="Times New Roman" w:cs="Times New Roman" w:hint="default"/>
      <w:caps/>
    </w:rPr>
  </w:style>
  <w:style w:type="character" w:styleId="ab">
    <w:name w:val="Hyperlink"/>
    <w:basedOn w:val="a2"/>
    <w:uiPriority w:val="99"/>
    <w:semiHidden/>
    <w:unhideWhenUsed/>
    <w:rsid w:val="005533FE"/>
    <w:rPr>
      <w:color w:val="0000FF"/>
      <w:u w:val="single"/>
    </w:rPr>
  </w:style>
  <w:style w:type="numbering" w:customStyle="1" w:styleId="a">
    <w:name w:val="Список с маркерами"/>
    <w:rsid w:val="005533F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48567.1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60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О. Склярова</dc:creator>
  <cp:keywords/>
  <dc:description/>
  <cp:lastModifiedBy>Светлана В. Мухтарова</cp:lastModifiedBy>
  <cp:revision>4</cp:revision>
  <dcterms:created xsi:type="dcterms:W3CDTF">2021-02-08T05:14:00Z</dcterms:created>
  <dcterms:modified xsi:type="dcterms:W3CDTF">2021-02-11T03:15:00Z</dcterms:modified>
</cp:coreProperties>
</file>